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CE6DB" w14:textId="11585415" w:rsidR="006E62FA" w:rsidRPr="00E95E43" w:rsidRDefault="000831FF" w:rsidP="006E62FA">
      <w:pPr>
        <w:rPr>
          <w:rFonts w:ascii="Tahoma" w:eastAsia="Book Antiqua" w:hAnsi="Book Antiqua" w:cs="Book Antiqua"/>
          <w:sz w:val="20"/>
          <w:szCs w:val="21"/>
          <w:lang w:val="pt-BR"/>
        </w:rPr>
      </w:pPr>
      <w:r w:rsidRPr="03D6BFB9">
        <w:rPr>
          <w:rFonts w:ascii="Tahoma" w:eastAsia="Book Antiqua" w:hAnsi="Book Antiqua" w:cs="Book Antiqua"/>
          <w:noProof/>
          <w:sz w:val="20"/>
          <w:szCs w:val="20"/>
        </w:rPr>
        <w:t xml:space="preserve">          </w:t>
      </w:r>
      <w:r w:rsidRPr="00E95E43">
        <w:rPr>
          <w:rFonts w:ascii="Tahoma" w:eastAsia="Book Antiqua" w:hAnsi="Book Antiqua" w:cs="Book Antiqua"/>
          <w:noProof/>
          <w:sz w:val="20"/>
          <w:szCs w:val="20"/>
          <w:lang w:val="pt-BR"/>
        </w:rPr>
        <w:t xml:space="preserve">                    </w:t>
      </w:r>
      <w:r w:rsidR="00CB2C26" w:rsidRPr="00E95E43">
        <w:rPr>
          <w:rFonts w:ascii="Tahoma" w:eastAsia="Book Antiqua" w:hAnsi="Book Antiqua" w:cs="Book Antiqua"/>
          <w:noProof/>
          <w:sz w:val="20"/>
          <w:szCs w:val="21"/>
          <w:lang w:val="pt-BR"/>
        </w:rPr>
        <w:drawing>
          <wp:inline distT="0" distB="0" distL="0" distR="0" wp14:anchorId="3AD32578" wp14:editId="7E768D2A">
            <wp:extent cx="3132182" cy="1041239"/>
            <wp:effectExtent l="0" t="0" r="5080" b="635"/>
            <wp:docPr id="12731732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173296" name="Picture 127317329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2580" cy="104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-65"/>
        <w:tblW w:w="10975" w:type="dxa"/>
        <w:tblLook w:val="04A0" w:firstRow="1" w:lastRow="0" w:firstColumn="1" w:lastColumn="0" w:noHBand="0" w:noVBand="1"/>
      </w:tblPr>
      <w:tblGrid>
        <w:gridCol w:w="2302"/>
        <w:gridCol w:w="1762"/>
        <w:gridCol w:w="1537"/>
        <w:gridCol w:w="5374"/>
      </w:tblGrid>
      <w:tr w:rsidR="00CB2C26" w:rsidRPr="00E95E43" w14:paraId="5206B495" w14:textId="77777777" w:rsidTr="00CB2C26">
        <w:tc>
          <w:tcPr>
            <w:tcW w:w="10975" w:type="dxa"/>
            <w:gridSpan w:val="4"/>
          </w:tcPr>
          <w:p w14:paraId="5C78BB79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 xml:space="preserve">Pergunta de PBE: </w:t>
            </w:r>
          </w:p>
          <w:p w14:paraId="1EBCF4C4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B2C26" w:rsidRPr="00E95E43" w14:paraId="28CF8AB6" w14:textId="77777777" w:rsidTr="00CB2C26">
        <w:trPr>
          <w:trHeight w:val="287"/>
        </w:trPr>
        <w:tc>
          <w:tcPr>
            <w:tcW w:w="4064" w:type="dxa"/>
            <w:gridSpan w:val="2"/>
            <w:shd w:val="clear" w:color="auto" w:fill="F2F2F2" w:themeFill="background1" w:themeFillShade="F2"/>
            <w:vAlign w:val="center"/>
          </w:tcPr>
          <w:p w14:paraId="664A8680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b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Robustez</w:t>
            </w:r>
          </w:p>
        </w:tc>
        <w:tc>
          <w:tcPr>
            <w:tcW w:w="1537" w:type="dxa"/>
            <w:vMerge w:val="restart"/>
            <w:shd w:val="clear" w:color="auto" w:fill="F2F2F2" w:themeFill="background1" w:themeFillShade="F2"/>
            <w:vAlign w:val="center"/>
          </w:tcPr>
          <w:p w14:paraId="5416DC8D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b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Número de fontes (quantidade)</w:t>
            </w:r>
          </w:p>
        </w:tc>
        <w:tc>
          <w:tcPr>
            <w:tcW w:w="5374" w:type="dxa"/>
            <w:vMerge w:val="restart"/>
            <w:shd w:val="clear" w:color="auto" w:fill="F2F2F2" w:themeFill="background1" w:themeFillShade="F2"/>
            <w:vAlign w:val="center"/>
          </w:tcPr>
          <w:p w14:paraId="0C17F753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Síntese de achados com número(s) do(s) artigo(s)</w:t>
            </w:r>
          </w:p>
          <w:p w14:paraId="0E77E66D" w14:textId="40152FE3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b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(Não deve ser apenas uma reformulação das informações de cada resumo de evidências individuais; consulte as instruções)</w:t>
            </w:r>
          </w:p>
        </w:tc>
      </w:tr>
      <w:tr w:rsidR="00CB2C26" w:rsidRPr="00E95E43" w14:paraId="1F575F9E" w14:textId="77777777" w:rsidTr="00CB2C26"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3D093AEA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Nível </w:t>
            </w:r>
          </w:p>
        </w:tc>
        <w:tc>
          <w:tcPr>
            <w:tcW w:w="1762" w:type="dxa"/>
            <w:shd w:val="clear" w:color="auto" w:fill="F2F2F2" w:themeFill="background1" w:themeFillShade="F2"/>
            <w:vAlign w:val="center"/>
          </w:tcPr>
          <w:p w14:paraId="2625F1D6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Avaliação geral da qualidade </w:t>
            </w:r>
          </w:p>
          <w:p w14:paraId="18BB5584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sz w:val="24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  <w:t>(Alta, boa ou baixa)</w:t>
            </w:r>
          </w:p>
        </w:tc>
        <w:tc>
          <w:tcPr>
            <w:tcW w:w="1537" w:type="dxa"/>
            <w:vMerge/>
            <w:vAlign w:val="center"/>
          </w:tcPr>
          <w:p w14:paraId="65CC7A53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sz w:val="24"/>
                <w:lang w:val="pt-BR"/>
              </w:rPr>
            </w:pPr>
          </w:p>
        </w:tc>
        <w:tc>
          <w:tcPr>
            <w:tcW w:w="5374" w:type="dxa"/>
            <w:vMerge/>
            <w:vAlign w:val="center"/>
          </w:tcPr>
          <w:p w14:paraId="707DA607" w14:textId="77777777" w:rsidR="00CB2C26" w:rsidRPr="00E95E43" w:rsidRDefault="00CB2C26" w:rsidP="00CB2C26">
            <w:pPr>
              <w:jc w:val="center"/>
              <w:rPr>
                <w:rFonts w:ascii="Times New Roman" w:hAnsi="Times New Roman" w:cs="Times New Roman"/>
                <w:sz w:val="24"/>
                <w:lang w:val="pt-BR"/>
              </w:rPr>
            </w:pPr>
          </w:p>
        </w:tc>
      </w:tr>
      <w:tr w:rsidR="00CB2C26" w:rsidRPr="00E95E43" w14:paraId="552E7F58" w14:textId="77777777" w:rsidTr="00CB2C26">
        <w:trPr>
          <w:trHeight w:val="1637"/>
        </w:trPr>
        <w:tc>
          <w:tcPr>
            <w:tcW w:w="2302" w:type="dxa"/>
          </w:tcPr>
          <w:p w14:paraId="75FBFAA6" w14:textId="77777777" w:rsidR="00CB2C26" w:rsidRPr="00E95E43" w:rsidRDefault="00CB2C26" w:rsidP="00CB2C26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Nível I</w:t>
            </w:r>
          </w:p>
          <w:p w14:paraId="5ECBB2BB" w14:textId="77777777" w:rsidR="00CB2C26" w:rsidRPr="00E95E43" w:rsidRDefault="00CB2C26" w:rsidP="00CB2C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>Pesquisas experimentais</w:t>
            </w:r>
          </w:p>
        </w:tc>
        <w:tc>
          <w:tcPr>
            <w:tcW w:w="1762" w:type="dxa"/>
          </w:tcPr>
          <w:p w14:paraId="479496A9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37" w:type="dxa"/>
          </w:tcPr>
          <w:p w14:paraId="2A64AC5C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5374" w:type="dxa"/>
          </w:tcPr>
          <w:p w14:paraId="73350C87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B2C26" w:rsidRPr="00E95E43" w14:paraId="1404538E" w14:textId="77777777" w:rsidTr="00CB2C26">
        <w:trPr>
          <w:trHeight w:val="1250"/>
        </w:trPr>
        <w:tc>
          <w:tcPr>
            <w:tcW w:w="2302" w:type="dxa"/>
          </w:tcPr>
          <w:p w14:paraId="73D826D0" w14:textId="77777777" w:rsidR="00CB2C26" w:rsidRPr="00E95E43" w:rsidRDefault="00CB2C26" w:rsidP="00CB2C26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Nível II</w:t>
            </w:r>
          </w:p>
          <w:p w14:paraId="4655DD38" w14:textId="77777777" w:rsidR="00CB2C26" w:rsidRPr="00E95E43" w:rsidRDefault="00CB2C26" w:rsidP="00CB2C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>Pesquisas quase-experimentais</w:t>
            </w:r>
          </w:p>
          <w:p w14:paraId="6714774C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1731832A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762" w:type="dxa"/>
          </w:tcPr>
          <w:p w14:paraId="6181B2F4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47BB2C88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72A83AD7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3AE6375A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2CE64B3E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19E1514F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37" w:type="dxa"/>
          </w:tcPr>
          <w:p w14:paraId="73F8F79F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5374" w:type="dxa"/>
          </w:tcPr>
          <w:p w14:paraId="31408A3F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B2C26" w:rsidRPr="00E95E43" w14:paraId="75D94D1C" w14:textId="77777777" w:rsidTr="00CB2C26">
        <w:trPr>
          <w:trHeight w:val="1799"/>
        </w:trPr>
        <w:tc>
          <w:tcPr>
            <w:tcW w:w="2302" w:type="dxa"/>
          </w:tcPr>
          <w:p w14:paraId="050618B3" w14:textId="77777777" w:rsidR="00CB2C26" w:rsidRPr="00E95E43" w:rsidRDefault="00CB2C26" w:rsidP="00CB2C26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Nível III</w:t>
            </w:r>
          </w:p>
          <w:p w14:paraId="55EE41A6" w14:textId="77777777" w:rsidR="00CB2C26" w:rsidRPr="00E95E43" w:rsidRDefault="00CB2C26" w:rsidP="00CB2C2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>Pesquisas não experimentais, incluindo qualitativas</w:t>
            </w:r>
          </w:p>
          <w:p w14:paraId="3059671B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70D53C90" w14:textId="77777777" w:rsidR="00CB2C26" w:rsidRPr="00E95E43" w:rsidRDefault="00CB2C26" w:rsidP="00CB2C26">
            <w:pPr>
              <w:pStyle w:val="ListParagraph"/>
              <w:ind w:left="0"/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762" w:type="dxa"/>
          </w:tcPr>
          <w:p w14:paraId="3F8164A3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37" w:type="dxa"/>
          </w:tcPr>
          <w:p w14:paraId="61FE92A9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5374" w:type="dxa"/>
          </w:tcPr>
          <w:p w14:paraId="7E4D483D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B2C26" w:rsidRPr="00E95E43" w14:paraId="2CCC7DB0" w14:textId="77777777" w:rsidTr="00CB2C26">
        <w:trPr>
          <w:trHeight w:val="1511"/>
        </w:trPr>
        <w:tc>
          <w:tcPr>
            <w:tcW w:w="2302" w:type="dxa"/>
          </w:tcPr>
          <w:p w14:paraId="2C701C3D" w14:textId="77777777" w:rsidR="00CB2C26" w:rsidRPr="00E95E43" w:rsidRDefault="00CB2C26" w:rsidP="00CB2C26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Nível IV</w:t>
            </w:r>
          </w:p>
          <w:p w14:paraId="63F82DBE" w14:textId="77777777" w:rsidR="00CB2C26" w:rsidRPr="00E95E43" w:rsidRDefault="00CB2C26" w:rsidP="00CB2C2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 xml:space="preserve">Diretrizes de prática clínica ou painéis de consenso </w:t>
            </w:r>
          </w:p>
        </w:tc>
        <w:tc>
          <w:tcPr>
            <w:tcW w:w="1762" w:type="dxa"/>
          </w:tcPr>
          <w:p w14:paraId="42FFCD35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6A703568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6DBDB7BC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223EA926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58EBE867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6D3F89D6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37" w:type="dxa"/>
          </w:tcPr>
          <w:p w14:paraId="3997CF74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5374" w:type="dxa"/>
          </w:tcPr>
          <w:p w14:paraId="0FFE6099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B2C26" w:rsidRPr="00E95E43" w14:paraId="624FA423" w14:textId="77777777" w:rsidTr="00CB2C26">
        <w:trPr>
          <w:trHeight w:val="1583"/>
        </w:trPr>
        <w:tc>
          <w:tcPr>
            <w:tcW w:w="2302" w:type="dxa"/>
          </w:tcPr>
          <w:p w14:paraId="3BFE93F1" w14:textId="77777777" w:rsidR="00CB2C26" w:rsidRPr="00E95E43" w:rsidRDefault="00CB2C26" w:rsidP="00CB2C26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Nível V</w:t>
            </w:r>
          </w:p>
          <w:p w14:paraId="307E5793" w14:textId="1CB580D2" w:rsidR="00CB2C26" w:rsidRPr="00E95E43" w:rsidRDefault="00CB2C26" w:rsidP="00CB2C2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lang w:val="pt-BR"/>
              </w:rPr>
              <w:t>Revisões de literatura,</w:t>
            </w:r>
            <w:r w:rsidR="0037008C" w:rsidRPr="00E95E43">
              <w:rPr>
                <w:rFonts w:ascii="Times New Roman" w:eastAsia="Times New Roman" w:hAnsi="Times New Roman" w:cs="Times New Roman"/>
                <w:lang w:val="pt-BR"/>
              </w:rPr>
              <w:t xml:space="preserve"> MQ,</w:t>
            </w:r>
            <w:r w:rsidRPr="00E95E43">
              <w:rPr>
                <w:rFonts w:ascii="Times New Roman" w:eastAsia="Times New Roman" w:hAnsi="Times New Roman" w:cs="Times New Roman"/>
                <w:lang w:val="pt-BR"/>
              </w:rPr>
              <w:t xml:space="preserve"> relatos de casos, opiniões de especialistas </w:t>
            </w:r>
          </w:p>
          <w:p w14:paraId="79F25FC4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762" w:type="dxa"/>
          </w:tcPr>
          <w:p w14:paraId="6250D956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52AEB140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12D2CB81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3BD5D2E1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1507D25D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  <w:p w14:paraId="681DFE58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537" w:type="dxa"/>
          </w:tcPr>
          <w:p w14:paraId="61B35786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5374" w:type="dxa"/>
          </w:tcPr>
          <w:p w14:paraId="38319C8D" w14:textId="77777777" w:rsidR="00CB2C26" w:rsidRPr="00E95E43" w:rsidRDefault="00CB2C26" w:rsidP="00CB2C2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</w:tbl>
    <w:p w14:paraId="77C143CF" w14:textId="77777777" w:rsidR="006E62FA" w:rsidRPr="00E95E43" w:rsidRDefault="006E62FA" w:rsidP="006E62FA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4C535DC0" w14:textId="77777777" w:rsidR="00947E85" w:rsidRPr="00E95E43" w:rsidRDefault="00947E85" w:rsidP="006E62FA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35406AD6" w14:textId="77777777" w:rsidR="00947E85" w:rsidRPr="00E95E43" w:rsidRDefault="00947E85" w:rsidP="006E62FA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034F76A7" w14:textId="77777777" w:rsidR="00947E85" w:rsidRPr="00E95E43" w:rsidRDefault="00947E85" w:rsidP="006E62FA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pt-BR"/>
        </w:rPr>
      </w:pPr>
    </w:p>
    <w:p w14:paraId="1A878F28" w14:textId="77777777" w:rsidR="00947E85" w:rsidRPr="00E95E43" w:rsidRDefault="00947E85" w:rsidP="006E62FA">
      <w:pPr>
        <w:spacing w:after="0" w:line="240" w:lineRule="auto"/>
        <w:rPr>
          <w:rFonts w:ascii="Calibri" w:eastAsia="Calibri" w:hAnsi="Calibri" w:cs="Times New Roman"/>
          <w:sz w:val="24"/>
          <w:szCs w:val="24"/>
          <w:lang w:val="pt-BR"/>
        </w:rPr>
      </w:pPr>
    </w:p>
    <w:tbl>
      <w:tblPr>
        <w:tblStyle w:val="TableGrid"/>
        <w:tblpPr w:leftFromText="180" w:rightFromText="180" w:vertAnchor="text" w:horzAnchor="margin" w:tblpY="219"/>
        <w:tblW w:w="0" w:type="auto"/>
        <w:tblLook w:val="04A0" w:firstRow="1" w:lastRow="0" w:firstColumn="1" w:lastColumn="0" w:noHBand="0" w:noVBand="1"/>
      </w:tblPr>
      <w:tblGrid>
        <w:gridCol w:w="10705"/>
      </w:tblGrid>
      <w:tr w:rsidR="00AB1DB4" w:rsidRPr="00E95E43" w14:paraId="09D183C2" w14:textId="77777777" w:rsidTr="00AB1DB4">
        <w:tc>
          <w:tcPr>
            <w:tcW w:w="10705" w:type="dxa"/>
            <w:shd w:val="clear" w:color="auto" w:fill="F2F2F2" w:themeFill="background1" w:themeFillShade="F2"/>
          </w:tcPr>
          <w:p w14:paraId="66C76098" w14:textId="5486C5F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lastRenderedPageBreak/>
              <w:t xml:space="preserve">Onde a evidência </w:t>
            </w:r>
            <w:r w:rsidR="00B129C0"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demonstra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consistência?  </w:t>
            </w:r>
          </w:p>
        </w:tc>
      </w:tr>
      <w:tr w:rsidR="00AB1DB4" w:rsidRPr="00E95E43" w14:paraId="4EB2D8B7" w14:textId="77777777" w:rsidTr="00AB1DB4">
        <w:trPr>
          <w:trHeight w:val="962"/>
        </w:trPr>
        <w:tc>
          <w:tcPr>
            <w:tcW w:w="10705" w:type="dxa"/>
            <w:shd w:val="clear" w:color="auto" w:fill="auto"/>
          </w:tcPr>
          <w:p w14:paraId="45B86977" w14:textId="7777777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</w:tc>
      </w:tr>
      <w:tr w:rsidR="00AB1DB4" w:rsidRPr="00E95E43" w14:paraId="6F49FE3A" w14:textId="77777777" w:rsidTr="00AB1DB4">
        <w:tc>
          <w:tcPr>
            <w:tcW w:w="10705" w:type="dxa"/>
            <w:shd w:val="clear" w:color="auto" w:fill="F2F2F2" w:themeFill="background1" w:themeFillShade="F2"/>
          </w:tcPr>
          <w:p w14:paraId="3E30C031" w14:textId="443C27C2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Onde a evidência </w:t>
            </w:r>
            <w:r w:rsidR="00B129C0"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demonstra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inconsistência?  </w:t>
            </w:r>
          </w:p>
        </w:tc>
      </w:tr>
      <w:tr w:rsidR="00AB1DB4" w:rsidRPr="00E95E43" w14:paraId="4BAD759C" w14:textId="77777777" w:rsidTr="00AB1DB4">
        <w:trPr>
          <w:trHeight w:val="1088"/>
        </w:trPr>
        <w:tc>
          <w:tcPr>
            <w:tcW w:w="10705" w:type="dxa"/>
            <w:shd w:val="clear" w:color="auto" w:fill="auto"/>
          </w:tcPr>
          <w:p w14:paraId="04AADC87" w14:textId="7777777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29DAD86C" w14:textId="7777777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</w:tc>
      </w:tr>
      <w:tr w:rsidR="00AB1DB4" w:rsidRPr="00E95E43" w14:paraId="1D71A286" w14:textId="77777777" w:rsidTr="00AB1DB4">
        <w:trPr>
          <w:trHeight w:val="305"/>
        </w:trPr>
        <w:tc>
          <w:tcPr>
            <w:tcW w:w="10705" w:type="dxa"/>
            <w:shd w:val="clear" w:color="auto" w:fill="E7E6E6" w:themeFill="background2"/>
          </w:tcPr>
          <w:p w14:paraId="5885BB5C" w14:textId="47E5AD1A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Recomendações de melhores evidências (considerando quantidade, consistência e robustez):</w:t>
            </w:r>
          </w:p>
        </w:tc>
      </w:tr>
      <w:tr w:rsidR="00AB1DB4" w:rsidRPr="00E95E43" w14:paraId="2C1C3B78" w14:textId="77777777" w:rsidTr="00AB1DB4">
        <w:trPr>
          <w:trHeight w:val="1088"/>
        </w:trPr>
        <w:tc>
          <w:tcPr>
            <w:tcW w:w="10705" w:type="dxa"/>
            <w:shd w:val="clear" w:color="auto" w:fill="auto"/>
          </w:tcPr>
          <w:p w14:paraId="2B74A9F3" w14:textId="77777777" w:rsidR="00AB1DB4" w:rsidRPr="00E95E43" w:rsidRDefault="00AB1DB4" w:rsidP="00AB1DB4">
            <w:pPr>
              <w:rPr>
                <w:rFonts w:ascii="Times New Roman" w:hAnsi="Times New Roman" w:cs="Times New Roman"/>
                <w:lang w:val="pt-BR"/>
              </w:rPr>
            </w:pPr>
          </w:p>
          <w:p w14:paraId="35A89CC1" w14:textId="77777777" w:rsidR="00AB1DB4" w:rsidRPr="00E95E43" w:rsidRDefault="00AB1DB4" w:rsidP="00AB1DB4">
            <w:pPr>
              <w:rPr>
                <w:rFonts w:ascii="Times New Roman" w:hAnsi="Times New Roman" w:cs="Times New Roman"/>
                <w:lang w:val="pt-BR"/>
              </w:rPr>
            </w:pPr>
          </w:p>
          <w:p w14:paraId="20926AE9" w14:textId="7777777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</w:tc>
      </w:tr>
      <w:tr w:rsidR="00AB1DB4" w:rsidRPr="00E95E43" w14:paraId="0826A24F" w14:textId="77777777" w:rsidTr="00AB1DB4">
        <w:tc>
          <w:tcPr>
            <w:tcW w:w="10705" w:type="dxa"/>
            <w:shd w:val="clear" w:color="auto" w:fill="F2F2F2" w:themeFill="background1" w:themeFillShade="F2"/>
          </w:tcPr>
          <w:p w14:paraId="522247BB" w14:textId="77777777" w:rsidR="00AB1DB4" w:rsidRPr="00E95E43" w:rsidRDefault="00AB1DB4" w:rsidP="00AB1DB4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Com base em sua síntese, selecione a afirmação que melhor descreve as características gerais do conjunto de evidências.</w:t>
            </w:r>
          </w:p>
        </w:tc>
      </w:tr>
      <w:tr w:rsidR="00AB1DB4" w:rsidRPr="00E95E43" w14:paraId="3201EDE2" w14:textId="77777777" w:rsidTr="00AB1DB4">
        <w:tc>
          <w:tcPr>
            <w:tcW w:w="10705" w:type="dxa"/>
          </w:tcPr>
          <w:p w14:paraId="4D2D6E37" w14:textId="77777777" w:rsidR="00AB1DB4" w:rsidRPr="00E95E43" w:rsidRDefault="00AB1DB4" w:rsidP="00AB1DB4">
            <w:pPr>
              <w:spacing w:before="120" w:line="360" w:lineRule="auto"/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b/>
                  <w:lang w:val="pt-BR"/>
                </w:rPr>
                <w:id w:val="-6884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95E43">
                  <w:rPr>
                    <w:rFonts w:ascii="MS Gothic" w:eastAsia="MS Gothic" w:hAnsi="MS Gothic" w:cs="MS Gothic"/>
                    <w:b/>
                    <w:lang w:val="pt-BR"/>
                  </w:rPr>
                  <w:t>☐</w:t>
                </w:r>
              </w:sdtContent>
            </w:sdt>
            <w:r w:rsidRPr="00E95E43">
              <w:rPr>
                <w:rFonts w:ascii="Calibri" w:eastAsia="Calibri" w:hAnsi="Calibri" w:cs="Times New Roman"/>
                <w:b/>
                <w:bCs/>
                <w:lang w:val="pt-BR"/>
              </w:rPr>
              <w:t xml:space="preserve">  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Evidências robustas e convincentes, resultados consistentes</w:t>
            </w:r>
            <w:r w:rsidRPr="00E95E43">
              <w:rPr>
                <w:rFonts w:ascii="Wingdings" w:eastAsia="Wingdings" w:hAnsi="Wingdings" w:cs="Wingdings"/>
                <w:b/>
                <w:bCs/>
                <w:lang w:val="pt-BR"/>
              </w:rPr>
              <w:sym w:font="Wingdings" w:char="F0E0"/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E95E43">
              <w:rPr>
                <w:rFonts w:ascii="Times New Roman" w:eastAsia="Times New Roman" w:hAnsi="Times New Roman" w:cs="Times New Roman"/>
                <w:lang w:val="pt-BR"/>
              </w:rPr>
              <w:t>As recomendações são confiáveis; avalie a tradução organizacional.</w:t>
            </w:r>
          </w:p>
          <w:p w14:paraId="62EA12B0" w14:textId="77777777" w:rsidR="00AB1DB4" w:rsidRPr="00E95E43" w:rsidRDefault="00AB1DB4" w:rsidP="00AB1DB4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lang w:val="pt-BR"/>
              </w:rPr>
            </w:pPr>
            <w:sdt>
              <w:sdtPr>
                <w:rPr>
                  <w:b/>
                  <w:bCs/>
                  <w:lang w:val="pt-BR"/>
                </w:rPr>
                <w:id w:val="699365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95E43">
                  <w:rPr>
                    <w:rFonts w:ascii="MS Gothic" w:eastAsia="MS Gothic" w:hAnsi="MS Gothic" w:cs="MS Gothic"/>
                    <w:b/>
                    <w:bCs/>
                    <w:lang w:val="pt-BR"/>
                  </w:rPr>
                  <w:t>☐</w:t>
                </w:r>
              </w:sdtContent>
            </w:sdt>
            <w:r w:rsidRPr="00E95E43">
              <w:rPr>
                <w:rFonts w:ascii="Calibri" w:eastAsia="Calibri" w:hAnsi="Calibri" w:cs="Times New Roman"/>
                <w:b/>
                <w:bCs/>
                <w:lang w:val="pt-BR"/>
              </w:rPr>
              <w:t xml:space="preserve">  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Evidências boas e resultados consistentes</w:t>
            </w:r>
            <w:r w:rsidRPr="00E95E43">
              <w:rPr>
                <w:rFonts w:ascii="Wingdings" w:eastAsia="Wingdings" w:hAnsi="Wingdings" w:cs="Wingdings"/>
                <w:b/>
                <w:bCs/>
                <w:lang w:val="pt-BR"/>
              </w:rPr>
              <w:sym w:font="Wingdings" w:char="F0E0"/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E95E43">
              <w:rPr>
                <w:rFonts w:ascii="Times New Roman" w:eastAsia="Times New Roman" w:hAnsi="Times New Roman" w:cs="Times New Roman"/>
                <w:lang w:val="pt-BR"/>
              </w:rPr>
              <w:t>As recomendações são confiáveis; avalie o risco e a tradução organizacional.</w:t>
            </w:r>
          </w:p>
          <w:p w14:paraId="48DBDA8E" w14:textId="77777777" w:rsidR="00AB1DB4" w:rsidRPr="00E95E43" w:rsidRDefault="00AB1DB4" w:rsidP="00AB1DB4">
            <w:pPr>
              <w:spacing w:before="120" w:line="360" w:lineRule="auto"/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b/>
                  <w:bCs/>
                  <w:lang w:val="pt-BR"/>
                </w:rPr>
                <w:id w:val="1530144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95E43">
                  <w:rPr>
                    <w:rFonts w:ascii="MS Gothic" w:eastAsia="MS Gothic" w:hAnsi="MS Gothic" w:cs="MS Gothic"/>
                    <w:b/>
                    <w:bCs/>
                    <w:lang w:val="pt-BR"/>
                  </w:rPr>
                  <w:t>☐</w:t>
                </w:r>
              </w:sdtContent>
            </w:sdt>
            <w:r w:rsidRPr="00E95E43">
              <w:rPr>
                <w:rFonts w:ascii="Calibri" w:eastAsia="Calibri" w:hAnsi="Calibri" w:cs="Times New Roman"/>
                <w:b/>
                <w:bCs/>
                <w:lang w:val="pt-BR"/>
              </w:rPr>
              <w:t xml:space="preserve">  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Evidências boas, mas resultados contraditórios</w:t>
            </w:r>
            <w:r w:rsidRPr="00E95E43">
              <w:rPr>
                <w:rFonts w:ascii="Wingdings" w:eastAsia="Wingdings" w:hAnsi="Wingdings" w:cs="Wingdings"/>
                <w:b/>
                <w:bCs/>
                <w:lang w:val="pt-BR"/>
              </w:rPr>
              <w:sym w:font="Wingdings" w:char="F0E0"/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E95E43">
              <w:rPr>
                <w:rFonts w:ascii="Times New Roman" w:eastAsia="Times New Roman" w:hAnsi="Times New Roman" w:cs="Times New Roman"/>
                <w:lang w:val="pt-BR"/>
              </w:rPr>
              <w:t>É impossível estabelecer as melhores práticas com base nas evidências atuais; avalie o risco, considere uma investigação mais aprofundada para novas evidências, desenvolva um estudo de pesquisas ou interrompa o projeto.</w:t>
            </w:r>
          </w:p>
          <w:p w14:paraId="355C53A7" w14:textId="77777777" w:rsidR="00AB1DB4" w:rsidRPr="00E95E43" w:rsidRDefault="00AB1DB4" w:rsidP="00AB1DB4">
            <w:pPr>
              <w:spacing w:before="120" w:line="360" w:lineRule="auto"/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b/>
                  <w:lang w:val="pt-BR"/>
                </w:rPr>
                <w:id w:val="-128327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95E43">
                  <w:rPr>
                    <w:rFonts w:ascii="MS Gothic" w:eastAsia="MS Gothic" w:hAnsi="MS Gothic" w:cs="MS Gothic"/>
                    <w:b/>
                    <w:lang w:val="pt-BR"/>
                  </w:rPr>
                  <w:t>☐</w:t>
                </w:r>
              </w:sdtContent>
            </w:sdt>
            <w:r w:rsidRPr="00E95E43">
              <w:rPr>
                <w:rFonts w:ascii="Calibri" w:eastAsia="Calibri" w:hAnsi="Calibri" w:cs="Times New Roman"/>
                <w:b/>
                <w:bCs/>
                <w:lang w:val="pt-BR"/>
              </w:rPr>
              <w:t xml:space="preserve">  </w:t>
            </w:r>
            <w:r w:rsidRPr="00E95E43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Pouca ou nenhuma evidência</w:t>
            </w:r>
            <w:r w:rsidRPr="00E95E43">
              <w:rPr>
                <w:rFonts w:ascii="Wingdings" w:eastAsia="Wingdings" w:hAnsi="Wingdings" w:cs="Wingdings"/>
                <w:b/>
                <w:bCs/>
                <w:lang w:val="pt-BR"/>
              </w:rPr>
              <w:sym w:font="Wingdings" w:char="F0E0"/>
            </w:r>
            <w:r w:rsidRPr="00E95E43">
              <w:rPr>
                <w:rFonts w:ascii="Times New Roman" w:eastAsia="Times New Roman" w:hAnsi="Times New Roman" w:cs="Times New Roman"/>
                <w:lang w:val="pt-BR"/>
              </w:rPr>
              <w:t xml:space="preserve"> É impossível estabelecer as melhores práticas com base nas evidências atuais; considere uma investigação mais aprofundada para novas evidências, desenvolva um estudo de pesquisa ou interrompa o projeto.</w:t>
            </w:r>
          </w:p>
        </w:tc>
      </w:tr>
    </w:tbl>
    <w:p w14:paraId="21C7BA02" w14:textId="77777777" w:rsidR="00830DF6" w:rsidRPr="00E95E43" w:rsidRDefault="00830DF6" w:rsidP="00E64B75">
      <w:pPr>
        <w:rPr>
          <w:rFonts w:ascii="Times New Roman" w:hAnsi="Times New Roman" w:cs="Times New Roman"/>
          <w:lang w:val="pt-BR"/>
        </w:rPr>
      </w:pPr>
    </w:p>
    <w:p w14:paraId="063790B5" w14:textId="77777777" w:rsidR="002F75DE" w:rsidRPr="00E95E43" w:rsidRDefault="002F75DE" w:rsidP="00E64B75">
      <w:pPr>
        <w:rPr>
          <w:rFonts w:ascii="Times New Roman" w:hAnsi="Times New Roman" w:cs="Times New Roman"/>
          <w:lang w:val="pt-BR"/>
        </w:rPr>
      </w:pPr>
    </w:p>
    <w:p w14:paraId="1CB72927" w14:textId="77777777" w:rsidR="002F75DE" w:rsidRPr="00E95E43" w:rsidRDefault="00000000" w:rsidP="000831FF">
      <w:pPr>
        <w:tabs>
          <w:tab w:val="left" w:pos="8413"/>
        </w:tabs>
        <w:rPr>
          <w:rFonts w:ascii="Times New Roman" w:hAnsi="Times New Roman" w:cs="Times New Roman"/>
          <w:lang w:val="pt-BR"/>
        </w:rPr>
      </w:pPr>
      <w:r w:rsidRPr="00E95E43">
        <w:rPr>
          <w:rFonts w:ascii="Times New Roman" w:hAnsi="Times New Roman" w:cs="Times New Roman"/>
          <w:lang w:val="pt-BR"/>
        </w:rPr>
        <w:tab/>
      </w:r>
    </w:p>
    <w:p w14:paraId="39B275E4" w14:textId="77777777" w:rsidR="002F75DE" w:rsidRPr="00E95E43" w:rsidRDefault="002F75DE" w:rsidP="00E64B75">
      <w:pPr>
        <w:rPr>
          <w:rFonts w:ascii="Times New Roman" w:hAnsi="Times New Roman" w:cs="Times New Roman"/>
          <w:lang w:val="pt-BR"/>
        </w:rPr>
      </w:pPr>
    </w:p>
    <w:p w14:paraId="2AB64FB8" w14:textId="77777777" w:rsidR="00A078ED" w:rsidRPr="00E95E43" w:rsidRDefault="00A078ED" w:rsidP="79BF267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2F1D11D3" w14:textId="77777777" w:rsidR="00CC0261" w:rsidRPr="00E95E43" w:rsidRDefault="00CC0261" w:rsidP="79BF267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0941862D" w14:textId="77777777" w:rsidR="00CC0261" w:rsidRPr="00E95E43" w:rsidRDefault="00CC0261" w:rsidP="79BF267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675B3380" w14:textId="77777777" w:rsidR="00CC0261" w:rsidRPr="00E95E43" w:rsidRDefault="00000000" w:rsidP="79BF267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hAnsi="Times New Roman" w:cs="Times New Roman"/>
          <w:b/>
          <w:bCs/>
          <w:noProof/>
          <w:sz w:val="24"/>
          <w:szCs w:val="24"/>
          <w:lang w:val="pt-BR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DE6314" wp14:editId="648BDDAA">
                <wp:simplePos x="0" y="0"/>
                <wp:positionH relativeFrom="margin">
                  <wp:posOffset>4601111</wp:posOffset>
                </wp:positionH>
                <wp:positionV relativeFrom="paragraph">
                  <wp:posOffset>210185</wp:posOffset>
                </wp:positionV>
                <wp:extent cx="2178685" cy="658495"/>
                <wp:effectExtent l="0" t="0" r="1206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65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E4958" w14:textId="77777777" w:rsidR="00E24AFE" w:rsidRPr="00F85EEB" w:rsidRDefault="00000000">
                            <w:r w:rsidRPr="00F85EE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lang w:val="pt-BR"/>
                              </w:rPr>
                              <w:t xml:space="preserve">Consulte o Capítulo 11, Lições da Prática, para obter exemplos de ferramentas desenvolvidas.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DE631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2.3pt;margin-top:16.55pt;width:171.55pt;height:5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U40GgIAACgEAAAOAAAAZHJzL2Uyb0RvYy54bWysU8GO0zAQvSPxD5bvNGnVdNuo6Qq6LEJa&#13;&#10;FqSFD3AcJ7GwPcZ2myxfz9hpSxduiIvl8YzfzLx5s70dtSJH4bwEU9H5LKdEGA6NNF1Fv329f7Om&#13;&#10;xAdmGqbAiIo+C09vd69fbQdbigX0oBrhCIIYXw62on0Itswyz3uhmZ+BFQadLTjNApquyxrHBkTX&#13;&#10;Klvk+SobwDXWARfe4+vd5KS7hN+2gofPbetFIKqiWFtIp0tnHc9st2Vl55jtJT+Vwf6hCs2kwaQX&#13;&#10;qDsWGDk4+ReUltyBhzbMOOgM2lZykXrAbub5H9089cyK1AuS4+2FJv//YPnj8cl+cSSM72DEAaYm&#13;&#10;vH0A/t0TA/uemU68dQ6GXrAGE88jZdlgfXn6Gqn2pY8g9fAJGhwyOwRIQGPrdGQF+ySIjgN4vpAu&#13;&#10;xkA4Pi7mN+vVuqCEo29VrJebIqVg5fm3dT58EKBJvFTU4VATOjs++BCrYeU5JCbzoGRzL5VKRhSS&#13;&#10;2CtHjgwlUHdTh+qgsdTpbV3keRIC4iTdxfCE+gJJGTJUdFMsiomjF1lcV19yINoV4HWYlgHFrqSu&#13;&#10;6PoSxMrI7HvTJCkGJtV0x2qUOVEd2Z14DmM9YmCkvIbmGUl3MIkalxAvPbiflAwo6Ir6HwfmBCXq&#13;&#10;o8HBbebLZdyAZCyLmwUa7tpTX3uY4QhV0UDJdN2HtDXn4aMcE0Wn1Yl6v7ZT3b8XfPcLAAD//wMA&#13;&#10;UEsDBBQABgAIAAAAIQATk0cX5QAAABABAAAPAAAAZHJzL2Rvd25yZXYueG1sTE9dS8MwFH0X/A/h&#13;&#10;Cr4Ml3aVZHRNx1D2pIhWKXtMm7u22CQlybb6782e9OVyL+fc81FsZz2SMzo/WCMgXSZA0LRWDaYT&#13;&#10;8PW5f1gD8UEaJUdrUMAPetiWtzeFzJW9mA88V6EjUcT4XAroQ5hySn3bo5Z+aSc0ETtap2WIp+uo&#13;&#10;cvISxfVIV0nCqJaDiQ69nPCpx/a7OmkBzSt/Ybt9zVt1WLhFVadv9XsqxP3d/LyJY7cBEnAOfx9w&#13;&#10;7RDzQxmDNfZklCejAL56ZJEqIMtSIFdCwjgH0sQtY2ugZUH/Fyl/AQAA//8DAFBLAQItABQABgAI&#13;&#10;AAAAIQC2gziS/gAAAOEBAAATAAAAAAAAAAAAAAAAAAAAAABbQ29udGVudF9UeXBlc10ueG1sUEsB&#13;&#10;Ai0AFAAGAAgAAAAhADj9If/WAAAAlAEAAAsAAAAAAAAAAAAAAAAALwEAAF9yZWxzLy5yZWxzUEsB&#13;&#10;Ai0AFAAGAAgAAAAhAJe5TjQaAgAAKAQAAA4AAAAAAAAAAAAAAAAALgIAAGRycy9lMm9Eb2MueG1s&#13;&#10;UEsBAi0AFAAGAAgAAAAhABOTRxflAAAAEAEAAA8AAAAAAAAAAAAAAAAAdAQAAGRycy9kb3ducmV2&#13;&#10;LnhtbFBLBQYAAAAABAAEAPMAAACGBQAAAAA=&#13;&#10;" fillcolor="#d8d8d8 [2732]">
                <v:textbox>
                  <w:txbxContent>
                    <w:p w14:paraId="17FE4958" w14:textId="77777777" w:rsidR="00E24AFE" w:rsidRPr="00F85EEB" w:rsidRDefault="00000000">
                      <w:r w:rsidRPr="00F85EEB">
                        <w:rPr>
                          <w:rFonts w:ascii="Times New Roman" w:eastAsia="Times New Roman" w:hAnsi="Times New Roman" w:cs="Times New Roman"/>
                          <w:b/>
                          <w:bCs/>
                          <w:lang w:val="pt-BR"/>
                        </w:rPr>
                        <w:t xml:space="preserve">Consulte o Capítulo 11, Lições da Prática, para obter exemplos de ferramentas desenvolvidas.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0D3A4C5" w14:textId="77777777" w:rsidR="00416B54" w:rsidRPr="00E95E43" w:rsidRDefault="00000000" w:rsidP="79BF2679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Instruções para uso da Ferramenta de Síntese e Recomendação</w:t>
      </w:r>
    </w:p>
    <w:p w14:paraId="4264E94A" w14:textId="77777777" w:rsidR="00885430" w:rsidRPr="00E95E43" w:rsidRDefault="00000000" w:rsidP="00376036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Objetivo: 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</w:p>
    <w:p w14:paraId="34569FEA" w14:textId="3D0D5C0C" w:rsidR="00376036" w:rsidRPr="00E95E43" w:rsidRDefault="00000000" w:rsidP="00376036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Esta ferramenta orienta a equipe de PBE no processo de síntese dos achados pertinentes do Resumo de Evidências Individuais (Apêndice G), classificadas por nível de evidência, para criar uma visão geral do conjunto </w:t>
      </w:r>
      <w:r w:rsidR="003D1951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relacionado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à questão PICO. O processo de síntese utiliza quantidade, robustez (nível e qualidade) e consistência para gerar as melhores recomendações de evidências para possível tradução. </w:t>
      </w: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                         </w:t>
      </w:r>
    </w:p>
    <w:p w14:paraId="7A419A4A" w14:textId="77777777" w:rsidR="00885430" w:rsidRPr="00E95E43" w:rsidRDefault="00000000" w:rsidP="00376036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Avaliação geral da qualidade e número total de fontes: </w:t>
      </w:r>
    </w:p>
    <w:p w14:paraId="41C8F142" w14:textId="4D2A3CC2" w:rsidR="0048255B" w:rsidRPr="00E95E43" w:rsidRDefault="00000000" w:rsidP="00376036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Registre a classificação geral da qualidade e o número de fontes para cada nível (alt</w:t>
      </w:r>
      <w:r w:rsidR="003D1951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, bo</w:t>
      </w:r>
      <w:r w:rsidR="003D1951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m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ou baix</w:t>
      </w:r>
      <w:r w:rsidR="003D1951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o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), garantindo consenso entre os membros da equipe. </w:t>
      </w:r>
    </w:p>
    <w:p w14:paraId="54DC4BDD" w14:textId="77777777" w:rsidR="00B2357B" w:rsidRPr="00E95E43" w:rsidRDefault="00000000" w:rsidP="2FF5B512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Síntese de achados:</w:t>
      </w:r>
    </w:p>
    <w:p w14:paraId="225743CA" w14:textId="21AA0758" w:rsidR="001C51E3" w:rsidRPr="00E95E43" w:rsidRDefault="00000000" w:rsidP="001C51E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Esta seção captura os principais achados que respondem à pergunta d</w:t>
      </w:r>
      <w:r w:rsidR="00202FE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PBE. Usando as </w:t>
      </w:r>
      <w:r w:rsidR="00202FE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questões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abaixo, gere uma síntese abrangente combinando as diferentes evidências na forma de declarações sucintas que aprimoram o conhecimento da equipe e geram novos insights, perspectivas e entendimentos </w:t>
      </w:r>
      <w:r w:rsidR="00202FE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em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geral. As perguntas a seguir podem ajudar a orientar a discussão da equipe:</w:t>
      </w:r>
    </w:p>
    <w:p w14:paraId="08D06272" w14:textId="77777777" w:rsidR="00586404" w:rsidRPr="00E95E43" w:rsidRDefault="00000000" w:rsidP="0058640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Como as evidências em cada um dos níveis podem ser organizadas para produzir uma compreensão mais abrangente da visão geral? </w:t>
      </w:r>
    </w:p>
    <w:p w14:paraId="3D5D5C85" w14:textId="77777777" w:rsidR="001C51E3" w:rsidRPr="00E95E43" w:rsidRDefault="00000000" w:rsidP="001C51E3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Quais temas são identificados? </w:t>
      </w:r>
    </w:p>
    <w:p w14:paraId="41B3417E" w14:textId="79F865C7" w:rsidR="00BD3986" w:rsidRPr="00E95E43" w:rsidRDefault="00000000" w:rsidP="00BD398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Qu</w:t>
      </w:r>
      <w:r w:rsidR="00C47D76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ais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elementos da intervenção/contexto/amostra parecem influenciar o resultado? </w:t>
      </w:r>
    </w:p>
    <w:p w14:paraId="14E45D30" w14:textId="77777777" w:rsidR="00BD3986" w:rsidRPr="00E95E43" w:rsidRDefault="00000000" w:rsidP="00BD3986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Quais são os aprendizados mais importantes? </w:t>
      </w:r>
    </w:p>
    <w:p w14:paraId="17D7A8D2" w14:textId="77777777" w:rsidR="001C51E3" w:rsidRPr="00E95E43" w:rsidRDefault="00000000" w:rsidP="001C51E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Evite repetir o conteúdo e/ou copiar e colá-los diretamente da Ferramenta de Resumo de Evidências Individuais.  Registre o(s) número(s) do(s) artigo(s) usado(s) para gerar cada declaração de síntese a fim de facilitar a identificação das fontes. </w:t>
      </w:r>
    </w:p>
    <w:p w14:paraId="47744479" w14:textId="49658AFD" w:rsidR="00476C56" w:rsidRPr="00E95E43" w:rsidRDefault="00000000" w:rsidP="00DC5453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uso dessa ferramenta requer não apenas o pensamento crítico de toda a equipe, mas também discussões em grupo e a construção de consenso. A equipe analisa o resumo de evidências individuais de artigos de alta e boa qualidade, usa raciocínio subjetivo e objetivo para procurar temas relevantes e avalia as informações para criar insights de alto nível. Eles incluem e consideram a robustez e a consistência dos achados em sua avaliação. </w:t>
      </w:r>
    </w:p>
    <w:p w14:paraId="5273BB09" w14:textId="77777777" w:rsidR="00D215CA" w:rsidRPr="00E95E43" w:rsidRDefault="00000000" w:rsidP="00D215CA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Onde a evidência demonstra consistência/inconsistência?   </w:t>
      </w:r>
    </w:p>
    <w:p w14:paraId="3CDB2362" w14:textId="671D8B22" w:rsidR="00D215CA" w:rsidRPr="00E95E43" w:rsidRDefault="00000000" w:rsidP="000B2A51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As equipes de PBE devem considerar a consistência dos resultados. Os estudos tendem a </w:t>
      </w:r>
      <w:r w:rsidR="00172A03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trazer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as mesmas conclusões ou há diferenças? A evidência sintetizada é muito mais convincente quando a maioria dos estudos tem os mesmos resultados gerais ou apontam para a mesma direção. A evidência sintetizada é menos convincente quando os resultados de metade dos estudos têm uma indicação, enquanto os resultados da outra metade apontam para uma direção diferente. A equipe deve identificar os pontos de consistência entre as evidências, bem como as áreas em que há inconsistências. É importante consider</w:t>
      </w:r>
      <w:r w:rsidR="00172A03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ar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ambos os fatores </w:t>
      </w:r>
      <w:r w:rsidR="00172A03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na elaboração de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recomendações ou determina</w:t>
      </w:r>
      <w:r w:rsidR="00172A03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ção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</w:t>
      </w:r>
      <w:r w:rsidR="00172A03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d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as próximas etapas. </w:t>
      </w:r>
    </w:p>
    <w:p w14:paraId="37A20900" w14:textId="77777777" w:rsidR="002C1B7B" w:rsidRPr="00E95E43" w:rsidRDefault="00000000" w:rsidP="002C1B7B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lastRenderedPageBreak/>
        <w:t>Recomendações de melhores evidências</w:t>
      </w:r>
    </w:p>
    <w:p w14:paraId="5E401998" w14:textId="00250741" w:rsidR="00307452" w:rsidRPr="00E95E43" w:rsidRDefault="00000000" w:rsidP="002C1B7B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Nesta seção, a equipe de PBE leva em consideração todas as informações acima relacionadas à robustez, quantidade e consistência dos achados sintetizados em cada nível para gerar recomendações de melhores práticas </w:t>
      </w:r>
      <w:r w:rsidR="003707F9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baseadas em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evidências. Considere as seguintes questões:</w:t>
      </w:r>
    </w:p>
    <w:p w14:paraId="5C22B8D4" w14:textId="77777777" w:rsidR="00307452" w:rsidRPr="00E95E43" w:rsidRDefault="00000000" w:rsidP="0030745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Qual é a robustez e a quantidade de estudos relacionados a uma recomendação de evidência específica?</w:t>
      </w:r>
    </w:p>
    <w:p w14:paraId="3B198A56" w14:textId="77777777" w:rsidR="00307452" w:rsidRPr="00E95E43" w:rsidRDefault="00000000" w:rsidP="0030745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Existe um número suficiente de estudos de alta robustez para apoiar uma recomendação em detrimento de outra?</w:t>
      </w:r>
    </w:p>
    <w:p w14:paraId="5DDCDF9B" w14:textId="77777777" w:rsidR="00307452" w:rsidRPr="00E95E43" w:rsidRDefault="00000000" w:rsidP="0030745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Existem recomendações que podem ser descartadas com base na robustez e quantidade das evidências?</w:t>
      </w:r>
    </w:p>
    <w:p w14:paraId="7D7B1964" w14:textId="77777777" w:rsidR="00307452" w:rsidRPr="00E95E43" w:rsidRDefault="00000000" w:rsidP="00307452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A equipe sente que a evidência tem robustez e quantidade suficientes para ser considerada a melhor recomendação?</w:t>
      </w:r>
    </w:p>
    <w:p w14:paraId="768A1A98" w14:textId="6657CC9B" w:rsidR="002C1B7B" w:rsidRPr="00E95E43" w:rsidRDefault="00000000" w:rsidP="002C1B7B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As recomendações devem ser declarações sucintas que </w:t>
      </w:r>
      <w:r w:rsidR="00E32D4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divulgam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as evidências sintetizadas em uma resposta à pergunta da PBE. A equipe baseia essas recomendações nas evidências e não considera uma configuração específica ainda. A tradução das recomendações em etapas de ação </w:t>
      </w:r>
      <w:r w:rsidR="00E32D4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n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organização ocorre na próxima etapa (Ferramenta de </w:t>
      </w:r>
      <w:r w:rsidR="00E32D4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T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radução e </w:t>
      </w:r>
      <w:r w:rsidR="00E32D4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P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lanejamento de </w:t>
      </w:r>
      <w:r w:rsidR="00E32D44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A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ção, Apêndice I). </w:t>
      </w:r>
    </w:p>
    <w:p w14:paraId="2B2B306E" w14:textId="77777777" w:rsidR="00B637EE" w:rsidRPr="00E95E43" w:rsidRDefault="00000000" w:rsidP="52A58800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Com base na síntese, qual afirmação representa o conjunto geral de evidências?</w:t>
      </w:r>
    </w:p>
    <w:p w14:paraId="32EDC580" w14:textId="77777777" w:rsidR="00B637EE" w:rsidRPr="00E95E43" w:rsidRDefault="00000000" w:rsidP="52A58800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Escolha a afirmação que melhor reflete a robustez e a congruência dos achados. Essa determinação ajudará a equipe a decidir as próximas etapas do processo de tradução</w:t>
      </w:r>
      <w:r w:rsidRPr="00E95E43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.  </w:t>
      </w:r>
    </w:p>
    <w:p w14:paraId="66BE9BA9" w14:textId="5DAEAC94" w:rsidR="00B637EE" w:rsidRPr="00E95E43" w:rsidRDefault="00000000" w:rsidP="451A956C">
      <w:pPr>
        <w:widowControl w:val="0"/>
        <w:autoSpaceDE w:val="0"/>
        <w:autoSpaceDN w:val="0"/>
        <w:spacing w:before="120" w:after="120" w:line="28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Quando a evidência é robusta (inclui vários estudos de alta qualidade de Nível I e Nível II), convincente e consistente, as equipes de PBE </w:t>
      </w:r>
      <w:r w:rsidR="000D741A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têm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maior confiança nas recomendações de melhores práticas e devem começar a tradução organizacional</w:t>
      </w:r>
    </w:p>
    <w:p w14:paraId="39668C45" w14:textId="00EBE447" w:rsidR="00B637EE" w:rsidRPr="00E95E43" w:rsidRDefault="00000000" w:rsidP="451A956C">
      <w:pPr>
        <w:widowControl w:val="0"/>
        <w:autoSpaceDE w:val="0"/>
        <w:autoSpaceDN w:val="0"/>
        <w:spacing w:before="120" w:after="120" w:line="28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Quando a maioria das evidências é boa (Nível II e Nível III de alta qualidade) e consistente ou boa mas contraditória, a equipe deve proceder com cautela ao fazer mudanças na prática. Nesse caso, a tradução normalmente inclui avaliação de risco e consideração cuidadosa para tradução organizacional.  </w:t>
      </w:r>
    </w:p>
    <w:p w14:paraId="2E1FFFCB" w14:textId="0846A97E" w:rsidR="00B637EE" w:rsidRPr="00E95E43" w:rsidRDefault="00000000" w:rsidP="00B637EE">
      <w:pPr>
        <w:widowControl w:val="0"/>
        <w:autoSpaceDE w:val="0"/>
        <w:autoSpaceDN w:val="0"/>
        <w:spacing w:before="120" w:after="0" w:line="288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equipe </w:t>
      </w:r>
      <w:r w:rsidR="000D741A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realiza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mudanças </w:t>
      </w:r>
      <w:r w:rsidR="000D741A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nas 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práticas principalmente quando existe evidência de alta a boa robustez. Nunca faça mudanças baseadas em pouca ou nenhuma evidência (de baixa qualidade em qualquer nível ou nível IV ou nível V isoladamente). No entanto, as equipes têm uma variedade de opções de ações que incluem, mas não se limitam a, criar campanhas de conscientização, conduzir atualizações informativas e educacionais, monitorar fontes de evidências para novas informações e </w:t>
      </w:r>
      <w:r w:rsidR="0042524B"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>elaborar</w:t>
      </w: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estudos de pesquisa.</w:t>
      </w:r>
    </w:p>
    <w:p w14:paraId="1CA4E896" w14:textId="77777777" w:rsidR="0026638B" w:rsidRPr="00E95E43" w:rsidRDefault="00000000" w:rsidP="00B637EE">
      <w:pPr>
        <w:widowControl w:val="0"/>
        <w:autoSpaceDE w:val="0"/>
        <w:autoSpaceDN w:val="0"/>
        <w:spacing w:before="120" w:after="0" w:line="288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E95E43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quantidade exata de fontes necessárias para determinar a robustez da evidência é subjetiva e depende de muitos fatores, incluindo o tópico e a quantidade de literaturas disponíveis. A equipe de PBE deve discutir o que considera suficiente, dado seu conhecimento do problema, literatura e contexto. </w:t>
      </w:r>
    </w:p>
    <w:p w14:paraId="7D7B9429" w14:textId="77777777" w:rsidR="00823DD5" w:rsidRDefault="00823DD5" w:rsidP="0076709D">
      <w:pPr>
        <w:rPr>
          <w:rFonts w:ascii="Times New Roman" w:hAnsi="Times New Roman" w:cs="Times New Roman"/>
        </w:rPr>
      </w:pPr>
    </w:p>
    <w:p w14:paraId="08EFE8A7" w14:textId="77777777" w:rsidR="00823DD5" w:rsidRPr="00823DD5" w:rsidRDefault="00823DD5" w:rsidP="00823DD5">
      <w:pPr>
        <w:rPr>
          <w:rFonts w:ascii="Times New Roman" w:hAnsi="Times New Roman" w:cs="Times New Roman"/>
        </w:rPr>
      </w:pPr>
    </w:p>
    <w:p w14:paraId="76BCF69A" w14:textId="77777777" w:rsidR="00823DD5" w:rsidRPr="00823DD5" w:rsidRDefault="00823DD5" w:rsidP="00823DD5">
      <w:pPr>
        <w:rPr>
          <w:rFonts w:ascii="Times New Roman" w:hAnsi="Times New Roman" w:cs="Times New Roman"/>
        </w:rPr>
      </w:pPr>
    </w:p>
    <w:p w14:paraId="4A4D6B07" w14:textId="77777777" w:rsidR="0076709D" w:rsidRPr="00823DD5" w:rsidRDefault="00000000" w:rsidP="00C27BEA">
      <w:pPr>
        <w:tabs>
          <w:tab w:val="left" w:pos="23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76709D" w:rsidRPr="00823DD5" w:rsidSect="002E4928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B97E3" w14:textId="77777777" w:rsidR="00EA6C49" w:rsidRDefault="00EA6C49">
      <w:pPr>
        <w:spacing w:after="0" w:line="240" w:lineRule="auto"/>
      </w:pPr>
      <w:r>
        <w:separator/>
      </w:r>
    </w:p>
  </w:endnote>
  <w:endnote w:type="continuationSeparator" w:id="0">
    <w:p w14:paraId="41946529" w14:textId="77777777" w:rsidR="00EA6C49" w:rsidRDefault="00EA6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BC417" w14:textId="77777777" w:rsidR="002F75DE" w:rsidRPr="007A7B41" w:rsidRDefault="00000000" w:rsidP="007A7B41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eastAsia="Times New Roman" w:hAnsi="Times New Roman" w:cs="Times New Roman"/>
        <w:sz w:val="20"/>
        <w:szCs w:val="20"/>
        <w:lang w:val="pt-BR"/>
      </w:rPr>
      <w:t xml:space="preserve">                        © 2022 Sistema de Saúde Johns Hopkins/Escola de Enfermagem Johns Hopkins</w:t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  <w:t xml:space="preserve">     </w:t>
    </w:r>
    <w:r>
      <w:rPr>
        <w:rFonts w:ascii="Times New Roman" w:eastAsia="Times New Roman" w:hAnsi="Times New Roman" w:cs="Times New Roman"/>
        <w:color w:val="7F7F7F"/>
        <w:sz w:val="20"/>
        <w:szCs w:val="20"/>
        <w:lang w:val="pt-BR"/>
      </w:rPr>
      <w:t>Página</w:t>
    </w:r>
    <w:r>
      <w:rPr>
        <w:rFonts w:ascii="Times New Roman" w:eastAsia="Times New Roman" w:hAnsi="Times New Roman" w:cs="Times New Roman"/>
        <w:sz w:val="20"/>
        <w:szCs w:val="20"/>
        <w:lang w:val="pt-BR"/>
      </w:rPr>
      <w:t xml:space="preserve"> | </w:t>
    </w:r>
    <w:r w:rsidRPr="00E16741">
      <w:rPr>
        <w:rFonts w:ascii="Times New Roman" w:hAnsi="Times New Roman" w:cs="Times New Roman"/>
        <w:sz w:val="20"/>
      </w:rPr>
      <w:fldChar w:fldCharType="begin"/>
    </w:r>
    <w:r w:rsidRPr="00E16741">
      <w:rPr>
        <w:rFonts w:ascii="Times New Roman" w:hAnsi="Times New Roman" w:cs="Times New Roman"/>
        <w:sz w:val="20"/>
      </w:rPr>
      <w:instrText xml:space="preserve"> PAGE   \* MERGEFORMAT </w:instrText>
    </w:r>
    <w:r w:rsidRPr="00E16741">
      <w:rPr>
        <w:rFonts w:ascii="Times New Roman" w:hAnsi="Times New Roman" w:cs="Times New Roman"/>
        <w:sz w:val="20"/>
      </w:rPr>
      <w:fldChar w:fldCharType="separate"/>
    </w:r>
    <w:r w:rsidR="00C27BEA" w:rsidRPr="00C27BEA">
      <w:rPr>
        <w:rFonts w:ascii="Times New Roman" w:hAnsi="Times New Roman" w:cs="Times New Roman"/>
        <w:b/>
        <w:bCs/>
        <w:noProof/>
        <w:sz w:val="20"/>
      </w:rPr>
      <w:t>4</w:t>
    </w:r>
    <w:r w:rsidRPr="00E16741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34B82" w14:textId="77777777" w:rsidR="00EA6C49" w:rsidRDefault="00EA6C49">
      <w:pPr>
        <w:spacing w:after="0" w:line="240" w:lineRule="auto"/>
      </w:pPr>
      <w:r>
        <w:separator/>
      </w:r>
    </w:p>
  </w:footnote>
  <w:footnote w:type="continuationSeparator" w:id="0">
    <w:p w14:paraId="60C9E0BE" w14:textId="77777777" w:rsidR="00EA6C49" w:rsidRDefault="00EA6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38BE9" w14:textId="42617534" w:rsidR="00F27A2B" w:rsidRPr="00E16741" w:rsidRDefault="00000000" w:rsidP="00F27A2B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val="pt-BR"/>
      </w:rPr>
      <w:t>Modelo de Prática Baseada em Evidências d</w:t>
    </w:r>
    <w:r w:rsidR="00CB2C26">
      <w:rPr>
        <w:rFonts w:ascii="Times New Roman" w:eastAsia="Times New Roman" w:hAnsi="Times New Roman" w:cs="Times New Roman"/>
        <w:lang w:val="pt-BR"/>
      </w:rPr>
      <w:t>o</w:t>
    </w:r>
    <w:r>
      <w:rPr>
        <w:rFonts w:ascii="Times New Roman" w:eastAsia="Times New Roman" w:hAnsi="Times New Roman" w:cs="Times New Roman"/>
        <w:lang w:val="pt-BR"/>
      </w:rPr>
      <w:t xml:space="preserve"> Johns Hopkins para Enfermeiros e Profissionais da Saúde</w:t>
    </w:r>
  </w:p>
  <w:p w14:paraId="64DB3518" w14:textId="77777777" w:rsidR="00E16741" w:rsidRDefault="00E16741" w:rsidP="00F87103">
    <w:pPr>
      <w:pStyle w:val="Header"/>
      <w:rPr>
        <w:rFonts w:ascii="Times New Roman" w:hAnsi="Times New Roman" w:cs="Times New Roman"/>
        <w:sz w:val="28"/>
        <w:szCs w:val="24"/>
      </w:rPr>
    </w:pPr>
  </w:p>
  <w:p w14:paraId="4890D68D" w14:textId="75338F62" w:rsidR="00F87103" w:rsidRPr="00F87103" w:rsidRDefault="00000000" w:rsidP="00F87103">
    <w:pPr>
      <w:pStyle w:val="Header"/>
      <w:rPr>
        <w:rFonts w:ascii="Times New Roman" w:hAnsi="Times New Roman" w:cs="Times New Roman"/>
        <w:sz w:val="28"/>
        <w:szCs w:val="24"/>
      </w:rPr>
    </w:pP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Ferramenta de </w:t>
    </w:r>
    <w:r w:rsidR="00CB2C26">
      <w:rPr>
        <w:rFonts w:ascii="Times New Roman" w:eastAsia="Times New Roman" w:hAnsi="Times New Roman" w:cs="Times New Roman"/>
        <w:sz w:val="28"/>
        <w:szCs w:val="28"/>
        <w:lang w:val="pt-BR"/>
      </w:rPr>
      <w:t>S</w:t>
    </w: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íntese e </w:t>
    </w:r>
    <w:r w:rsidR="00CB2C26">
      <w:rPr>
        <w:rFonts w:ascii="Times New Roman" w:eastAsia="Times New Roman" w:hAnsi="Times New Roman" w:cs="Times New Roman"/>
        <w:sz w:val="28"/>
        <w:szCs w:val="28"/>
        <w:lang w:val="pt-BR"/>
      </w:rPr>
      <w:t>R</w:t>
    </w: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ecomendação </w:t>
    </w:r>
  </w:p>
  <w:p w14:paraId="7783AA39" w14:textId="77777777" w:rsidR="00B637EE" w:rsidRPr="00F27A2B" w:rsidRDefault="00000000" w:rsidP="00F87103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pt-BR"/>
      </w:rPr>
      <w:t>Apêndice 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9FE"/>
    <w:multiLevelType w:val="hybridMultilevel"/>
    <w:tmpl w:val="D3ACF5E0"/>
    <w:lvl w:ilvl="0" w:tplc="C1265E78">
      <w:start w:val="1"/>
      <w:numFmt w:val="bullet"/>
      <w:suff w:val="space"/>
      <w:lvlText w:val=""/>
      <w:lvlJc w:val="left"/>
      <w:pPr>
        <w:ind w:left="144" w:hanging="144"/>
      </w:pPr>
      <w:rPr>
        <w:rFonts w:ascii="Wingdings" w:hAnsi="Wingdings" w:hint="default"/>
      </w:rPr>
    </w:lvl>
    <w:lvl w:ilvl="1" w:tplc="B64E54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D465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BAA6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CC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DAEA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DCF0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E95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38F7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273EF"/>
    <w:multiLevelType w:val="hybridMultilevel"/>
    <w:tmpl w:val="460A598E"/>
    <w:lvl w:ilvl="0" w:tplc="D8582D9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386871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C79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C42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AD8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C4B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68CB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F4E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B28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C46FF"/>
    <w:multiLevelType w:val="hybridMultilevel"/>
    <w:tmpl w:val="DEC231E6"/>
    <w:lvl w:ilvl="0" w:tplc="D8F6ECA4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F65855BE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DD6C31F2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8C68E600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B12FB04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4A2E31FE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45C4D690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FA22869A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4C98D868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18A17E09"/>
    <w:multiLevelType w:val="hybridMultilevel"/>
    <w:tmpl w:val="F20A1FA8"/>
    <w:lvl w:ilvl="0" w:tplc="83EEB29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87ABE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6E0D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2F8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1AFF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1406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0CF3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E03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2872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60AA"/>
    <w:multiLevelType w:val="hybridMultilevel"/>
    <w:tmpl w:val="539264B6"/>
    <w:lvl w:ilvl="0" w:tplc="6622A49C">
      <w:start w:val="1"/>
      <w:numFmt w:val="bullet"/>
      <w:lvlText w:val="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900A7C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A60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812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2EF7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FA66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C6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C242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C48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A03C4"/>
    <w:multiLevelType w:val="hybridMultilevel"/>
    <w:tmpl w:val="6DBC669A"/>
    <w:lvl w:ilvl="0" w:tplc="DF4E3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687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060B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20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229E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CA2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2A1D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656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6054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F7152"/>
    <w:multiLevelType w:val="hybridMultilevel"/>
    <w:tmpl w:val="83CA5BAC"/>
    <w:lvl w:ilvl="0" w:tplc="5AB64F2E">
      <w:start w:val="1"/>
      <w:numFmt w:val="bullet"/>
      <w:lvlText w:val="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D767E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4E33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E4A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B68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BE63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E8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96AE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ECE0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E1CD9"/>
    <w:multiLevelType w:val="hybridMultilevel"/>
    <w:tmpl w:val="E1B205B0"/>
    <w:lvl w:ilvl="0" w:tplc="5922D38E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20"/>
        <w:w w:val="90"/>
        <w:sz w:val="18"/>
        <w:szCs w:val="18"/>
      </w:rPr>
    </w:lvl>
    <w:lvl w:ilvl="1" w:tplc="A1361D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9E2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EC6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6424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504A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B675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EDB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404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D6114A"/>
    <w:multiLevelType w:val="hybridMultilevel"/>
    <w:tmpl w:val="1CEABDDA"/>
    <w:lvl w:ilvl="0" w:tplc="B00AF32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2D1A9C1E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9E90A836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B1C2FF74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93DE2924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C868DAE4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D34FC44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619AAD90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7A23DC4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9" w15:restartNumberingAfterBreak="0">
    <w:nsid w:val="3B490FAE"/>
    <w:multiLevelType w:val="hybridMultilevel"/>
    <w:tmpl w:val="87B6F2D2"/>
    <w:lvl w:ilvl="0" w:tplc="D6700C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5653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F65A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909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08F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CED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662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A2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EA4C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A0C97"/>
    <w:multiLevelType w:val="hybridMultilevel"/>
    <w:tmpl w:val="5C08FE2C"/>
    <w:lvl w:ilvl="0" w:tplc="CE5ADDCC">
      <w:numFmt w:val="bullet"/>
      <w:lvlText w:val="❑"/>
      <w:lvlJc w:val="left"/>
      <w:pPr>
        <w:ind w:left="4457" w:hanging="317"/>
      </w:pPr>
      <w:rPr>
        <w:rFonts w:ascii="Arial Unicode MS" w:eastAsia="Arial Unicode MS" w:hAnsi="Arial Unicode MS" w:cs="Arial Unicode MS" w:hint="default"/>
        <w:color w:val="231F20"/>
        <w:spacing w:val="-20"/>
        <w:w w:val="90"/>
        <w:sz w:val="18"/>
        <w:szCs w:val="18"/>
      </w:rPr>
    </w:lvl>
    <w:lvl w:ilvl="1" w:tplc="6FE28FCA">
      <w:numFmt w:val="bullet"/>
      <w:lvlText w:val="•"/>
      <w:lvlJc w:val="left"/>
      <w:pPr>
        <w:ind w:left="5182" w:hanging="317"/>
      </w:pPr>
      <w:rPr>
        <w:rFonts w:hint="default"/>
      </w:rPr>
    </w:lvl>
    <w:lvl w:ilvl="2" w:tplc="C2027E56">
      <w:numFmt w:val="bullet"/>
      <w:lvlText w:val="•"/>
      <w:lvlJc w:val="left"/>
      <w:pPr>
        <w:ind w:left="5906" w:hanging="317"/>
      </w:pPr>
      <w:rPr>
        <w:rFonts w:hint="default"/>
      </w:rPr>
    </w:lvl>
    <w:lvl w:ilvl="3" w:tplc="3C0E644A">
      <w:numFmt w:val="bullet"/>
      <w:lvlText w:val="•"/>
      <w:lvlJc w:val="left"/>
      <w:pPr>
        <w:ind w:left="6630" w:hanging="317"/>
      </w:pPr>
      <w:rPr>
        <w:rFonts w:hint="default"/>
      </w:rPr>
    </w:lvl>
    <w:lvl w:ilvl="4" w:tplc="C4081E5E">
      <w:numFmt w:val="bullet"/>
      <w:lvlText w:val="•"/>
      <w:lvlJc w:val="left"/>
      <w:pPr>
        <w:ind w:left="7354" w:hanging="317"/>
      </w:pPr>
      <w:rPr>
        <w:rFonts w:hint="default"/>
      </w:rPr>
    </w:lvl>
    <w:lvl w:ilvl="5" w:tplc="599874A2">
      <w:numFmt w:val="bullet"/>
      <w:lvlText w:val="•"/>
      <w:lvlJc w:val="left"/>
      <w:pPr>
        <w:ind w:left="8078" w:hanging="317"/>
      </w:pPr>
      <w:rPr>
        <w:rFonts w:hint="default"/>
      </w:rPr>
    </w:lvl>
    <w:lvl w:ilvl="6" w:tplc="F59AC8A2">
      <w:numFmt w:val="bullet"/>
      <w:lvlText w:val="•"/>
      <w:lvlJc w:val="left"/>
      <w:pPr>
        <w:ind w:left="8802" w:hanging="317"/>
      </w:pPr>
      <w:rPr>
        <w:rFonts w:hint="default"/>
      </w:rPr>
    </w:lvl>
    <w:lvl w:ilvl="7" w:tplc="AB76742A">
      <w:numFmt w:val="bullet"/>
      <w:lvlText w:val="•"/>
      <w:lvlJc w:val="left"/>
      <w:pPr>
        <w:ind w:left="9526" w:hanging="317"/>
      </w:pPr>
      <w:rPr>
        <w:rFonts w:hint="default"/>
      </w:rPr>
    </w:lvl>
    <w:lvl w:ilvl="8" w:tplc="0F0A5622">
      <w:numFmt w:val="bullet"/>
      <w:lvlText w:val="•"/>
      <w:lvlJc w:val="left"/>
      <w:pPr>
        <w:ind w:left="10250" w:hanging="317"/>
      </w:pPr>
      <w:rPr>
        <w:rFonts w:hint="default"/>
      </w:rPr>
    </w:lvl>
  </w:abstractNum>
  <w:abstractNum w:abstractNumId="11" w15:restartNumberingAfterBreak="0">
    <w:nsid w:val="53E1174D"/>
    <w:multiLevelType w:val="hybridMultilevel"/>
    <w:tmpl w:val="44723D3C"/>
    <w:lvl w:ilvl="0" w:tplc="55448F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987C7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44A9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2D5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78FC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8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1042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CA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F68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7E7048"/>
    <w:multiLevelType w:val="hybridMultilevel"/>
    <w:tmpl w:val="75B880B0"/>
    <w:lvl w:ilvl="0" w:tplc="74484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A61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84D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F00F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0248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D0D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AF2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827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E45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E0C51"/>
    <w:multiLevelType w:val="hybridMultilevel"/>
    <w:tmpl w:val="54385C54"/>
    <w:lvl w:ilvl="0" w:tplc="87BEF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9E77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2E28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8A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23C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60A6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E78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E01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5E1C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65A49"/>
    <w:multiLevelType w:val="hybridMultilevel"/>
    <w:tmpl w:val="0F708FAA"/>
    <w:lvl w:ilvl="0" w:tplc="A19C8F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A0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AA7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C8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207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86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5E0D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325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5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217F7"/>
    <w:multiLevelType w:val="hybridMultilevel"/>
    <w:tmpl w:val="22C0AAEC"/>
    <w:lvl w:ilvl="0" w:tplc="329A98F6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7BFE3428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558406F0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84448998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C56B58A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F8C68856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D53E35B0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1321880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34786EFE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num w:numId="1" w16cid:durableId="1241139772">
    <w:abstractNumId w:val="8"/>
  </w:num>
  <w:num w:numId="2" w16cid:durableId="695542633">
    <w:abstractNumId w:val="9"/>
  </w:num>
  <w:num w:numId="3" w16cid:durableId="431049929">
    <w:abstractNumId w:val="15"/>
  </w:num>
  <w:num w:numId="4" w16cid:durableId="1745758672">
    <w:abstractNumId w:val="2"/>
  </w:num>
  <w:num w:numId="5" w16cid:durableId="2058118516">
    <w:abstractNumId w:val="10"/>
  </w:num>
  <w:num w:numId="6" w16cid:durableId="1245067712">
    <w:abstractNumId w:val="7"/>
  </w:num>
  <w:num w:numId="7" w16cid:durableId="1345672892">
    <w:abstractNumId w:val="6"/>
  </w:num>
  <w:num w:numId="8" w16cid:durableId="2052459420">
    <w:abstractNumId w:val="4"/>
  </w:num>
  <w:num w:numId="9" w16cid:durableId="152720842">
    <w:abstractNumId w:val="1"/>
  </w:num>
  <w:num w:numId="10" w16cid:durableId="1140073214">
    <w:abstractNumId w:val="0"/>
  </w:num>
  <w:num w:numId="11" w16cid:durableId="8220536">
    <w:abstractNumId w:val="3"/>
  </w:num>
  <w:num w:numId="12" w16cid:durableId="1410301929">
    <w:abstractNumId w:val="11"/>
  </w:num>
  <w:num w:numId="13" w16cid:durableId="881093321">
    <w:abstractNumId w:val="14"/>
  </w:num>
  <w:num w:numId="14" w16cid:durableId="2137873584">
    <w:abstractNumId w:val="5"/>
  </w:num>
  <w:num w:numId="15" w16cid:durableId="618873647">
    <w:abstractNumId w:val="13"/>
  </w:num>
  <w:num w:numId="16" w16cid:durableId="17712728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BUITSzMzEyNzC0sjSyUdpeDU4uLM/DyQAqNaABUyV/IsAAAA"/>
  </w:docVars>
  <w:rsids>
    <w:rsidRoot w:val="00E64B75"/>
    <w:rsid w:val="00000823"/>
    <w:rsid w:val="0001313D"/>
    <w:rsid w:val="00017B4E"/>
    <w:rsid w:val="0002274C"/>
    <w:rsid w:val="0004429C"/>
    <w:rsid w:val="00047548"/>
    <w:rsid w:val="00054776"/>
    <w:rsid w:val="00060AC4"/>
    <w:rsid w:val="000647CF"/>
    <w:rsid w:val="000722EE"/>
    <w:rsid w:val="000831FF"/>
    <w:rsid w:val="00086184"/>
    <w:rsid w:val="000A4B1E"/>
    <w:rsid w:val="000B2A51"/>
    <w:rsid w:val="000B5665"/>
    <w:rsid w:val="000D741A"/>
    <w:rsid w:val="0010144E"/>
    <w:rsid w:val="00110060"/>
    <w:rsid w:val="00151771"/>
    <w:rsid w:val="00165395"/>
    <w:rsid w:val="00171A59"/>
    <w:rsid w:val="00172A03"/>
    <w:rsid w:val="00177FC1"/>
    <w:rsid w:val="001A1A7A"/>
    <w:rsid w:val="001A6F91"/>
    <w:rsid w:val="001B1D4C"/>
    <w:rsid w:val="001C51E3"/>
    <w:rsid w:val="001D703D"/>
    <w:rsid w:val="001E4618"/>
    <w:rsid w:val="00202FE4"/>
    <w:rsid w:val="00214102"/>
    <w:rsid w:val="00214BAA"/>
    <w:rsid w:val="00226441"/>
    <w:rsid w:val="00253D4C"/>
    <w:rsid w:val="00254FDF"/>
    <w:rsid w:val="00265113"/>
    <w:rsid w:val="0026638B"/>
    <w:rsid w:val="00266CE8"/>
    <w:rsid w:val="0027095F"/>
    <w:rsid w:val="00281BF7"/>
    <w:rsid w:val="002A607C"/>
    <w:rsid w:val="002C0162"/>
    <w:rsid w:val="002C1B7B"/>
    <w:rsid w:val="002C6F2D"/>
    <w:rsid w:val="002D059A"/>
    <w:rsid w:val="002E4928"/>
    <w:rsid w:val="002E7C11"/>
    <w:rsid w:val="002F0451"/>
    <w:rsid w:val="002F59C4"/>
    <w:rsid w:val="002F75DE"/>
    <w:rsid w:val="003022B5"/>
    <w:rsid w:val="00307452"/>
    <w:rsid w:val="00325BF9"/>
    <w:rsid w:val="00333CDF"/>
    <w:rsid w:val="00344F78"/>
    <w:rsid w:val="00364771"/>
    <w:rsid w:val="0037008C"/>
    <w:rsid w:val="003707F9"/>
    <w:rsid w:val="00376036"/>
    <w:rsid w:val="003B1CFB"/>
    <w:rsid w:val="003B3F6D"/>
    <w:rsid w:val="003B433B"/>
    <w:rsid w:val="003B6DC5"/>
    <w:rsid w:val="003C6FC3"/>
    <w:rsid w:val="003D1951"/>
    <w:rsid w:val="003D7F13"/>
    <w:rsid w:val="003E2A87"/>
    <w:rsid w:val="00416B54"/>
    <w:rsid w:val="0042524B"/>
    <w:rsid w:val="00452457"/>
    <w:rsid w:val="00456B11"/>
    <w:rsid w:val="00457C2A"/>
    <w:rsid w:val="00476C56"/>
    <w:rsid w:val="0048255B"/>
    <w:rsid w:val="00486A8D"/>
    <w:rsid w:val="004B5554"/>
    <w:rsid w:val="005030E7"/>
    <w:rsid w:val="005057CD"/>
    <w:rsid w:val="00507010"/>
    <w:rsid w:val="00507862"/>
    <w:rsid w:val="00527EBB"/>
    <w:rsid w:val="00540F61"/>
    <w:rsid w:val="00542DCF"/>
    <w:rsid w:val="005474F0"/>
    <w:rsid w:val="0056226E"/>
    <w:rsid w:val="00566352"/>
    <w:rsid w:val="00566D7F"/>
    <w:rsid w:val="00570CC3"/>
    <w:rsid w:val="005775F7"/>
    <w:rsid w:val="005814B4"/>
    <w:rsid w:val="00586404"/>
    <w:rsid w:val="00591ED8"/>
    <w:rsid w:val="005935D7"/>
    <w:rsid w:val="005B1B23"/>
    <w:rsid w:val="005B1E7A"/>
    <w:rsid w:val="005D26F8"/>
    <w:rsid w:val="005D42A1"/>
    <w:rsid w:val="0062161A"/>
    <w:rsid w:val="00630DA5"/>
    <w:rsid w:val="006464EF"/>
    <w:rsid w:val="00651825"/>
    <w:rsid w:val="0065458C"/>
    <w:rsid w:val="0065494D"/>
    <w:rsid w:val="00664D89"/>
    <w:rsid w:val="00666084"/>
    <w:rsid w:val="00675C60"/>
    <w:rsid w:val="00693F0A"/>
    <w:rsid w:val="006A0F64"/>
    <w:rsid w:val="006A63D4"/>
    <w:rsid w:val="006B2D40"/>
    <w:rsid w:val="006B2DBA"/>
    <w:rsid w:val="006C2A4C"/>
    <w:rsid w:val="006E3C2D"/>
    <w:rsid w:val="006E62FA"/>
    <w:rsid w:val="006F0421"/>
    <w:rsid w:val="00700AA2"/>
    <w:rsid w:val="007072D0"/>
    <w:rsid w:val="00720051"/>
    <w:rsid w:val="00724277"/>
    <w:rsid w:val="00761FA6"/>
    <w:rsid w:val="0076709D"/>
    <w:rsid w:val="007704A9"/>
    <w:rsid w:val="0077280B"/>
    <w:rsid w:val="007846B2"/>
    <w:rsid w:val="007A7B41"/>
    <w:rsid w:val="007B0CE7"/>
    <w:rsid w:val="007C3439"/>
    <w:rsid w:val="007D3C8C"/>
    <w:rsid w:val="007D5CB1"/>
    <w:rsid w:val="007D694E"/>
    <w:rsid w:val="007D7AC5"/>
    <w:rsid w:val="007E05BC"/>
    <w:rsid w:val="007F0D2C"/>
    <w:rsid w:val="007F5D89"/>
    <w:rsid w:val="008072E3"/>
    <w:rsid w:val="00807D71"/>
    <w:rsid w:val="0081132D"/>
    <w:rsid w:val="008158B2"/>
    <w:rsid w:val="00823DD5"/>
    <w:rsid w:val="00827E4F"/>
    <w:rsid w:val="00830DF6"/>
    <w:rsid w:val="00840D3F"/>
    <w:rsid w:val="008419C9"/>
    <w:rsid w:val="00852862"/>
    <w:rsid w:val="0086597F"/>
    <w:rsid w:val="00877A4D"/>
    <w:rsid w:val="00877C15"/>
    <w:rsid w:val="00877FE8"/>
    <w:rsid w:val="00885430"/>
    <w:rsid w:val="008B2053"/>
    <w:rsid w:val="008B39E5"/>
    <w:rsid w:val="008E21A5"/>
    <w:rsid w:val="008F0455"/>
    <w:rsid w:val="008F4923"/>
    <w:rsid w:val="00906883"/>
    <w:rsid w:val="009071AF"/>
    <w:rsid w:val="0091223D"/>
    <w:rsid w:val="00912752"/>
    <w:rsid w:val="0092024F"/>
    <w:rsid w:val="00924D9F"/>
    <w:rsid w:val="00931B95"/>
    <w:rsid w:val="00947E85"/>
    <w:rsid w:val="00952316"/>
    <w:rsid w:val="00961436"/>
    <w:rsid w:val="009973A7"/>
    <w:rsid w:val="009A6948"/>
    <w:rsid w:val="009D0AFA"/>
    <w:rsid w:val="009D27E0"/>
    <w:rsid w:val="009D55AD"/>
    <w:rsid w:val="009E0576"/>
    <w:rsid w:val="009E0E26"/>
    <w:rsid w:val="009E52DD"/>
    <w:rsid w:val="009F1F9D"/>
    <w:rsid w:val="009F5A42"/>
    <w:rsid w:val="00A01100"/>
    <w:rsid w:val="00A078ED"/>
    <w:rsid w:val="00A33704"/>
    <w:rsid w:val="00A50347"/>
    <w:rsid w:val="00A54D73"/>
    <w:rsid w:val="00A73F45"/>
    <w:rsid w:val="00A815B0"/>
    <w:rsid w:val="00A8764E"/>
    <w:rsid w:val="00AB1DB4"/>
    <w:rsid w:val="00AB1F65"/>
    <w:rsid w:val="00AB5D7B"/>
    <w:rsid w:val="00AE62C0"/>
    <w:rsid w:val="00AF1CE8"/>
    <w:rsid w:val="00AF3332"/>
    <w:rsid w:val="00B02DFA"/>
    <w:rsid w:val="00B11BB0"/>
    <w:rsid w:val="00B129C0"/>
    <w:rsid w:val="00B155F5"/>
    <w:rsid w:val="00B2357B"/>
    <w:rsid w:val="00B559B6"/>
    <w:rsid w:val="00B637EE"/>
    <w:rsid w:val="00BB04D0"/>
    <w:rsid w:val="00BD3986"/>
    <w:rsid w:val="00BE5BD5"/>
    <w:rsid w:val="00BF067A"/>
    <w:rsid w:val="00C10AD4"/>
    <w:rsid w:val="00C11E8D"/>
    <w:rsid w:val="00C17C2F"/>
    <w:rsid w:val="00C207CC"/>
    <w:rsid w:val="00C24A74"/>
    <w:rsid w:val="00C27BEA"/>
    <w:rsid w:val="00C47D76"/>
    <w:rsid w:val="00C72872"/>
    <w:rsid w:val="00C75630"/>
    <w:rsid w:val="00C96AB7"/>
    <w:rsid w:val="00CA673C"/>
    <w:rsid w:val="00CA6A91"/>
    <w:rsid w:val="00CB2C26"/>
    <w:rsid w:val="00CC0261"/>
    <w:rsid w:val="00CD13E9"/>
    <w:rsid w:val="00CF19AD"/>
    <w:rsid w:val="00D000DE"/>
    <w:rsid w:val="00D05E75"/>
    <w:rsid w:val="00D202A2"/>
    <w:rsid w:val="00D215CA"/>
    <w:rsid w:val="00D2561F"/>
    <w:rsid w:val="00D26AE3"/>
    <w:rsid w:val="00D35E6C"/>
    <w:rsid w:val="00D433A2"/>
    <w:rsid w:val="00D5061C"/>
    <w:rsid w:val="00D912F8"/>
    <w:rsid w:val="00D960F6"/>
    <w:rsid w:val="00D97105"/>
    <w:rsid w:val="00DA170A"/>
    <w:rsid w:val="00DB0063"/>
    <w:rsid w:val="00DB3741"/>
    <w:rsid w:val="00DC38BA"/>
    <w:rsid w:val="00DC3D72"/>
    <w:rsid w:val="00DC5453"/>
    <w:rsid w:val="00DC6BF3"/>
    <w:rsid w:val="00E01D15"/>
    <w:rsid w:val="00E070B6"/>
    <w:rsid w:val="00E13C8F"/>
    <w:rsid w:val="00E16741"/>
    <w:rsid w:val="00E24AFE"/>
    <w:rsid w:val="00E32D44"/>
    <w:rsid w:val="00E346B5"/>
    <w:rsid w:val="00E52BDE"/>
    <w:rsid w:val="00E54335"/>
    <w:rsid w:val="00E64B75"/>
    <w:rsid w:val="00E85350"/>
    <w:rsid w:val="00E95E43"/>
    <w:rsid w:val="00EA6C49"/>
    <w:rsid w:val="00EB2CBB"/>
    <w:rsid w:val="00EC1896"/>
    <w:rsid w:val="00EC1E1B"/>
    <w:rsid w:val="00EE14F8"/>
    <w:rsid w:val="00F12A0F"/>
    <w:rsid w:val="00F27A2B"/>
    <w:rsid w:val="00F35F25"/>
    <w:rsid w:val="00F40762"/>
    <w:rsid w:val="00F44DDF"/>
    <w:rsid w:val="00F65E0E"/>
    <w:rsid w:val="00F85EEB"/>
    <w:rsid w:val="00F87103"/>
    <w:rsid w:val="00FA6670"/>
    <w:rsid w:val="00FC0332"/>
    <w:rsid w:val="00FC09F6"/>
    <w:rsid w:val="00FC4616"/>
    <w:rsid w:val="00FD276B"/>
    <w:rsid w:val="00FE6E2D"/>
    <w:rsid w:val="02CC63AE"/>
    <w:rsid w:val="03D6BFB9"/>
    <w:rsid w:val="06AFB0FE"/>
    <w:rsid w:val="07AE672A"/>
    <w:rsid w:val="07E4F5D4"/>
    <w:rsid w:val="09960FEE"/>
    <w:rsid w:val="0CF04AC1"/>
    <w:rsid w:val="0E4E5380"/>
    <w:rsid w:val="0F6840F5"/>
    <w:rsid w:val="10859140"/>
    <w:rsid w:val="115313E2"/>
    <w:rsid w:val="11668993"/>
    <w:rsid w:val="11A127E4"/>
    <w:rsid w:val="139E553B"/>
    <w:rsid w:val="155340E7"/>
    <w:rsid w:val="1617E7C9"/>
    <w:rsid w:val="18D858FF"/>
    <w:rsid w:val="1A5265E3"/>
    <w:rsid w:val="1B89C9D9"/>
    <w:rsid w:val="1EF38AF8"/>
    <w:rsid w:val="219732B2"/>
    <w:rsid w:val="24141987"/>
    <w:rsid w:val="24D1D269"/>
    <w:rsid w:val="24E5DD97"/>
    <w:rsid w:val="25E81314"/>
    <w:rsid w:val="261EE99B"/>
    <w:rsid w:val="2665B539"/>
    <w:rsid w:val="268C7711"/>
    <w:rsid w:val="26BDA3FF"/>
    <w:rsid w:val="2830E780"/>
    <w:rsid w:val="293212C8"/>
    <w:rsid w:val="2C861B10"/>
    <w:rsid w:val="2CDFE43E"/>
    <w:rsid w:val="2F95BEBC"/>
    <w:rsid w:val="2FF5B512"/>
    <w:rsid w:val="319C58DF"/>
    <w:rsid w:val="31F04131"/>
    <w:rsid w:val="3A8F0884"/>
    <w:rsid w:val="3B1CB092"/>
    <w:rsid w:val="3B330FD7"/>
    <w:rsid w:val="3B6B033F"/>
    <w:rsid w:val="3D162CF7"/>
    <w:rsid w:val="402F748B"/>
    <w:rsid w:val="403009BE"/>
    <w:rsid w:val="40915FBB"/>
    <w:rsid w:val="41F43F5B"/>
    <w:rsid w:val="437EC50B"/>
    <w:rsid w:val="438B75BD"/>
    <w:rsid w:val="4449CE97"/>
    <w:rsid w:val="451A956C"/>
    <w:rsid w:val="45E6FDE4"/>
    <w:rsid w:val="47EC4058"/>
    <w:rsid w:val="4E06712D"/>
    <w:rsid w:val="4EC834F9"/>
    <w:rsid w:val="4F525FE4"/>
    <w:rsid w:val="50CD6969"/>
    <w:rsid w:val="51FA8ABF"/>
    <w:rsid w:val="52A58800"/>
    <w:rsid w:val="550DC33F"/>
    <w:rsid w:val="56A3E8DB"/>
    <w:rsid w:val="59ED445E"/>
    <w:rsid w:val="5A0AE7A0"/>
    <w:rsid w:val="5ADEC4EF"/>
    <w:rsid w:val="5DFD7163"/>
    <w:rsid w:val="605BD7A4"/>
    <w:rsid w:val="612B90C5"/>
    <w:rsid w:val="61C79A7C"/>
    <w:rsid w:val="677F4C17"/>
    <w:rsid w:val="6974D473"/>
    <w:rsid w:val="6B20538E"/>
    <w:rsid w:val="6D79CF83"/>
    <w:rsid w:val="70372E0C"/>
    <w:rsid w:val="707C943A"/>
    <w:rsid w:val="714FE8B7"/>
    <w:rsid w:val="71C2D60D"/>
    <w:rsid w:val="779510E6"/>
    <w:rsid w:val="78BD8D46"/>
    <w:rsid w:val="794E4062"/>
    <w:rsid w:val="79BF2679"/>
    <w:rsid w:val="79CB9E68"/>
    <w:rsid w:val="7B52415B"/>
    <w:rsid w:val="7C4ABF1C"/>
    <w:rsid w:val="7EC7C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010B5B"/>
  <w15:chartTrackingRefBased/>
  <w15:docId w15:val="{22732CDC-0094-473E-AA90-CFDD0F85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0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830DF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59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59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59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59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59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97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27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A2B"/>
  </w:style>
  <w:style w:type="paragraph" w:styleId="Footer">
    <w:name w:val="footer"/>
    <w:basedOn w:val="Normal"/>
    <w:link w:val="FooterChar"/>
    <w:uiPriority w:val="99"/>
    <w:unhideWhenUsed/>
    <w:rsid w:val="00F27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A2B"/>
  </w:style>
  <w:style w:type="paragraph" w:styleId="NormalWeb">
    <w:name w:val="Normal (Web)"/>
    <w:basedOn w:val="Normal"/>
    <w:uiPriority w:val="99"/>
    <w:semiHidden/>
    <w:unhideWhenUsed/>
    <w:rsid w:val="00877FE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FE3B0F-26DF-4FDA-9C6E-24A25FEB2C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E6EC6-A82B-4A31-B25B-70906DA82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DBF31B-75B1-4A02-9B18-D93D170BB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1064</Words>
  <Characters>6183</Characters>
  <Application>Microsoft Office Word</Application>
  <DocSecurity>0</DocSecurity>
  <Lines>441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Whalen</dc:creator>
  <cp:lastModifiedBy>carmen reis</cp:lastModifiedBy>
  <cp:revision>42</cp:revision>
  <dcterms:created xsi:type="dcterms:W3CDTF">2021-05-20T14:26:00Z</dcterms:created>
  <dcterms:modified xsi:type="dcterms:W3CDTF">2023-05-31T04:40:00Z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GrammarlyDocumentId">
    <vt:lpwstr>99a1da7fee9b40ae90b149b1d7c6d4278a81572e2c9715ff9d8ef334974ed01f</vt:lpwstr>
  </property>
</Properties>
</file>