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1C14" w14:textId="2CBCB530" w:rsidR="000B6A4B" w:rsidRPr="00A8028F" w:rsidRDefault="00A8028F" w:rsidP="002F6DA4">
      <w:pPr>
        <w:ind w:right="144"/>
        <w:rPr>
          <w:sz w:val="28"/>
          <w:szCs w:val="28"/>
        </w:rPr>
      </w:pPr>
      <w:r w:rsidRPr="4433EA89">
        <w:rPr>
          <w:sz w:val="28"/>
          <w:szCs w:val="28"/>
        </w:rPr>
        <w:t xml:space="preserve">Template for </w:t>
      </w:r>
      <w:r w:rsidR="005F059E">
        <w:rPr>
          <w:sz w:val="28"/>
          <w:szCs w:val="28"/>
        </w:rPr>
        <w:t>Publishing an</w:t>
      </w:r>
      <w:r w:rsidRPr="4433EA89">
        <w:rPr>
          <w:sz w:val="28"/>
          <w:szCs w:val="28"/>
        </w:rPr>
        <w:t xml:space="preserve"> Evidence-Based Practice Project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D315D2" w:rsidRPr="00A8028F" w14:paraId="581726FB" w14:textId="77777777" w:rsidTr="4CA168D0">
        <w:tc>
          <w:tcPr>
            <w:tcW w:w="10795" w:type="dxa"/>
            <w:shd w:val="clear" w:color="auto" w:fill="1D1B11" w:themeFill="background2" w:themeFillShade="1A"/>
          </w:tcPr>
          <w:p w14:paraId="358F5E08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Title and Abstract</w:t>
            </w:r>
          </w:p>
        </w:tc>
      </w:tr>
      <w:tr w:rsidR="00D315D2" w:rsidRPr="00A8028F" w14:paraId="6F6B80B2" w14:textId="77777777" w:rsidTr="4CA168D0">
        <w:tc>
          <w:tcPr>
            <w:tcW w:w="10795" w:type="dxa"/>
          </w:tcPr>
          <w:p w14:paraId="0B3F4F5E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Title</w:t>
            </w:r>
            <w:r w:rsidRPr="00A8028F">
              <w:rPr>
                <w:sz w:val="24"/>
                <w:szCs w:val="24"/>
              </w:rPr>
              <w:t xml:space="preserve">: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Identifies the </w:t>
            </w:r>
            <w:r w:rsidRPr="002D42A5">
              <w:rPr>
                <w:color w:val="7F7F7F" w:themeColor="text1" w:themeTint="80"/>
                <w:sz w:val="24"/>
                <w:szCs w:val="24"/>
              </w:rPr>
              <w:t>report/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project as an evidence-based project</w:t>
            </w:r>
          </w:p>
          <w:p w14:paraId="16D47702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6FE6417E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  <w:tr w:rsidR="00D315D2" w:rsidRPr="00A8028F" w14:paraId="4ECA1C3D" w14:textId="77777777" w:rsidTr="4CA168D0">
        <w:tc>
          <w:tcPr>
            <w:tcW w:w="10795" w:type="dxa"/>
          </w:tcPr>
          <w:p w14:paraId="3F16BE7F" w14:textId="50031603" w:rsidR="00DA2BBF" w:rsidRDefault="1F1A50D5" w:rsidP="00DA2BBF">
            <w:pPr>
              <w:rPr>
                <w:color w:val="7F7F7F" w:themeColor="text1" w:themeTint="80"/>
                <w:sz w:val="24"/>
                <w:szCs w:val="24"/>
              </w:rPr>
            </w:pPr>
            <w:r w:rsidRPr="4CA168D0">
              <w:rPr>
                <w:b/>
                <w:bCs/>
                <w:sz w:val="24"/>
                <w:szCs w:val="24"/>
              </w:rPr>
              <w:t>Abstract</w:t>
            </w:r>
            <w:r w:rsidRPr="4CA168D0">
              <w:rPr>
                <w:sz w:val="24"/>
                <w:szCs w:val="24"/>
              </w:rPr>
              <w:t xml:space="preserve">: </w:t>
            </w:r>
            <w:r w:rsidR="00DA2BBF">
              <w:rPr>
                <w:color w:val="7F7F7F" w:themeColor="text1" w:themeTint="80"/>
                <w:sz w:val="24"/>
                <w:szCs w:val="24"/>
              </w:rPr>
              <w:t xml:space="preserve">Provide a summary </w:t>
            </w:r>
            <w:r w:rsidR="00AF7243">
              <w:rPr>
                <w:color w:val="7F7F7F" w:themeColor="text1" w:themeTint="80"/>
                <w:sz w:val="24"/>
                <w:szCs w:val="24"/>
              </w:rPr>
              <w:t xml:space="preserve">that </w:t>
            </w:r>
            <w:r w:rsidR="00DA2BBF">
              <w:rPr>
                <w:color w:val="7F7F7F" w:themeColor="text1" w:themeTint="80"/>
                <w:sz w:val="24"/>
                <w:szCs w:val="24"/>
              </w:rPr>
              <w:t xml:space="preserve">includes, as applicable: </w:t>
            </w:r>
            <w:r w:rsidR="00744F89">
              <w:rPr>
                <w:color w:val="7F7F7F" w:themeColor="text1" w:themeTint="80"/>
                <w:sz w:val="24"/>
                <w:szCs w:val="24"/>
              </w:rPr>
              <w:t>t</w:t>
            </w:r>
            <w:r w:rsidR="00DA2BBF">
              <w:rPr>
                <w:color w:val="7F7F7F" w:themeColor="text1" w:themeTint="80"/>
                <w:sz w:val="24"/>
                <w:szCs w:val="24"/>
              </w:rPr>
              <w:t>he rationale for the EBP project, with EBP question, literature search and appraisal methods, results, best-evidence synthesis</w:t>
            </w:r>
            <w:r w:rsidR="00744F89">
              <w:rPr>
                <w:color w:val="7F7F7F" w:themeColor="text1" w:themeTint="80"/>
                <w:sz w:val="24"/>
                <w:szCs w:val="24"/>
              </w:rPr>
              <w:t>,</w:t>
            </w:r>
            <w:r w:rsidR="00DA2BBF">
              <w:rPr>
                <w:color w:val="7F7F7F" w:themeColor="text1" w:themeTint="80"/>
                <w:sz w:val="24"/>
                <w:szCs w:val="24"/>
              </w:rPr>
              <w:t xml:space="preserve"> and organizational translation recommendations. </w:t>
            </w:r>
          </w:p>
          <w:p w14:paraId="0A352BAC" w14:textId="3F763919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34D91477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06F2EECD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30BFF295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</w:tbl>
    <w:p w14:paraId="3AAA2F65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06"/>
        <w:gridCol w:w="10289"/>
      </w:tblGrid>
      <w:tr w:rsidR="00D315D2" w:rsidRPr="00A8028F" w14:paraId="77C69C32" w14:textId="77777777" w:rsidTr="4CA168D0">
        <w:tc>
          <w:tcPr>
            <w:tcW w:w="506" w:type="dxa"/>
            <w:shd w:val="clear" w:color="auto" w:fill="1D1B11" w:themeFill="background2" w:themeFillShade="1A"/>
          </w:tcPr>
          <w:p w14:paraId="2DE90A5D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  <w:shd w:val="clear" w:color="auto" w:fill="1D1B11" w:themeFill="background2" w:themeFillShade="1A"/>
          </w:tcPr>
          <w:p w14:paraId="603F4F00" w14:textId="77777777" w:rsidR="00D315D2" w:rsidRPr="00A8028F" w:rsidRDefault="00D315D2" w:rsidP="4CA168D0">
            <w:pPr>
              <w:jc w:val="center"/>
              <w:rPr>
                <w:b/>
                <w:bCs/>
                <w:sz w:val="24"/>
                <w:szCs w:val="24"/>
              </w:rPr>
            </w:pPr>
            <w:r w:rsidRPr="4CA168D0">
              <w:rPr>
                <w:b/>
                <w:bCs/>
                <w:sz w:val="24"/>
                <w:szCs w:val="24"/>
              </w:rPr>
              <w:t>Introduction</w:t>
            </w:r>
          </w:p>
        </w:tc>
      </w:tr>
      <w:tr w:rsidR="00D315D2" w:rsidRPr="00A8028F" w14:paraId="5DEC2012" w14:textId="77777777" w:rsidTr="4CA168D0">
        <w:tc>
          <w:tcPr>
            <w:tcW w:w="506" w:type="dxa"/>
            <w:vMerge w:val="restart"/>
            <w:shd w:val="clear" w:color="auto" w:fill="D9D9D9" w:themeFill="background1" w:themeFillShade="D9"/>
            <w:textDirection w:val="btLr"/>
          </w:tcPr>
          <w:p w14:paraId="19632B45" w14:textId="77777777" w:rsidR="00D315D2" w:rsidRPr="00A8028F" w:rsidRDefault="00D315D2" w:rsidP="00A0385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Appendix B</w:t>
            </w:r>
          </w:p>
        </w:tc>
        <w:tc>
          <w:tcPr>
            <w:tcW w:w="10289" w:type="dxa"/>
          </w:tcPr>
          <w:p w14:paraId="0C7FA859" w14:textId="7AA31AB1" w:rsidR="00D315D2" w:rsidRPr="00A8028F" w:rsidRDefault="00B810AC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Rationale for the EBP Project</w:t>
            </w:r>
            <w:r w:rsidR="00D315D2" w:rsidRPr="00A8028F">
              <w:rPr>
                <w:sz w:val="24"/>
                <w:szCs w:val="24"/>
              </w:rPr>
              <w:t xml:space="preserve">: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>
              <w:rPr>
                <w:color w:val="7F7F7F" w:themeColor="text1" w:themeTint="80"/>
                <w:sz w:val="24"/>
                <w:szCs w:val="24"/>
              </w:rPr>
              <w:t>problem, internal data to validate the problem, the problem’s importance, risks of not addressing the problem</w:t>
            </w:r>
            <w:r w:rsidR="004033E4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5B49A9">
              <w:rPr>
                <w:color w:val="7F7F7F" w:themeColor="text1" w:themeTint="80"/>
                <w:sz w:val="24"/>
                <w:szCs w:val="24"/>
              </w:rPr>
              <w:t xml:space="preserve">and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the </w:t>
            </w:r>
            <w:r w:rsidR="005B49A9">
              <w:rPr>
                <w:color w:val="7F7F7F" w:themeColor="text1" w:themeTint="80"/>
                <w:sz w:val="24"/>
                <w:szCs w:val="24"/>
              </w:rPr>
              <w:t>current practice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08613C72" w14:textId="77777777" w:rsidR="002F6DA4" w:rsidRPr="00A8028F" w:rsidRDefault="002F6DA4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378AABC3" w14:textId="28672203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  <w:tr w:rsidR="00D315D2" w:rsidRPr="00A8028F" w14:paraId="76CAA5F1" w14:textId="77777777" w:rsidTr="4CA168D0">
        <w:tc>
          <w:tcPr>
            <w:tcW w:w="506" w:type="dxa"/>
            <w:vMerge/>
          </w:tcPr>
          <w:p w14:paraId="3F4135C0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</w:tcPr>
          <w:p w14:paraId="43B7E05D" w14:textId="7F30CDA6" w:rsidR="00D315D2" w:rsidRPr="00A8028F" w:rsidRDefault="00B810AC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Available Knowledge</w:t>
            </w:r>
            <w:r w:rsidR="00D315D2" w:rsidRPr="00A8028F">
              <w:rPr>
                <w:sz w:val="24"/>
                <w:szCs w:val="24"/>
              </w:rPr>
              <w:t xml:space="preserve">: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Include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what is currently known about the problem </w:t>
            </w:r>
            <w:r w:rsidR="00A46A4F">
              <w:rPr>
                <w:color w:val="7F7F7F" w:themeColor="text1" w:themeTint="80"/>
                <w:sz w:val="24"/>
                <w:szCs w:val="24"/>
              </w:rPr>
              <w:t xml:space="preserve">from the literature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to create a </w:t>
            </w:r>
            <w:r w:rsidR="00A46A4F">
              <w:rPr>
                <w:color w:val="7F7F7F" w:themeColor="text1" w:themeTint="80"/>
                <w:sz w:val="24"/>
                <w:szCs w:val="24"/>
              </w:rPr>
              <w:t>broad view (e.g.</w:t>
            </w:r>
            <w:r w:rsidR="009F621E">
              <w:rPr>
                <w:color w:val="7F7F7F" w:themeColor="text1" w:themeTint="80"/>
                <w:sz w:val="24"/>
                <w:szCs w:val="24"/>
              </w:rPr>
              <w:t>,</w:t>
            </w:r>
            <w:r w:rsidR="00A46A4F">
              <w:rPr>
                <w:color w:val="7F7F7F" w:themeColor="text1" w:themeTint="80"/>
                <w:sz w:val="24"/>
                <w:szCs w:val="24"/>
              </w:rPr>
              <w:t xml:space="preserve"> organizationally, nationally, </w:t>
            </w:r>
            <w:r w:rsidR="00AF7243">
              <w:rPr>
                <w:color w:val="7F7F7F" w:themeColor="text1" w:themeTint="80"/>
                <w:sz w:val="24"/>
                <w:szCs w:val="24"/>
              </w:rPr>
              <w:t xml:space="preserve">and </w:t>
            </w:r>
            <w:r w:rsidR="00A46A4F">
              <w:rPr>
                <w:color w:val="7F7F7F" w:themeColor="text1" w:themeTint="80"/>
                <w:sz w:val="24"/>
                <w:szCs w:val="24"/>
              </w:rPr>
              <w:t xml:space="preserve">globally). 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</w:t>
            </w:r>
          </w:p>
          <w:p w14:paraId="563F7215" w14:textId="77777777" w:rsidR="002F6DA4" w:rsidRPr="00A8028F" w:rsidRDefault="002F6DA4" w:rsidP="00A03851">
            <w:pPr>
              <w:rPr>
                <w:sz w:val="24"/>
                <w:szCs w:val="24"/>
              </w:rPr>
            </w:pPr>
          </w:p>
          <w:p w14:paraId="7AD920C2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  <w:tr w:rsidR="00D315D2" w:rsidRPr="00A8028F" w14:paraId="5323894B" w14:textId="77777777" w:rsidTr="4CA168D0">
        <w:tc>
          <w:tcPr>
            <w:tcW w:w="506" w:type="dxa"/>
            <w:vMerge/>
          </w:tcPr>
          <w:p w14:paraId="574CF354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89" w:type="dxa"/>
          </w:tcPr>
          <w:p w14:paraId="3E1FC332" w14:textId="3179CD59" w:rsidR="00D315D2" w:rsidRPr="00A8028F" w:rsidRDefault="00593090" w:rsidP="00A03851">
            <w:pPr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EBP Question</w:t>
            </w:r>
            <w:r w:rsidRPr="005F059E">
              <w:rPr>
                <w:sz w:val="24"/>
                <w:szCs w:val="24"/>
              </w:rPr>
              <w:t>:</w:t>
            </w:r>
            <w:r w:rsidR="00D315D2" w:rsidRPr="00A8028F">
              <w:rPr>
                <w:sz w:val="24"/>
                <w:szCs w:val="24"/>
              </w:rPr>
              <w:t xml:space="preserve"> 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>Pr</w:t>
            </w:r>
            <w:r w:rsidR="00B810AC">
              <w:rPr>
                <w:color w:val="7F7F7F" w:themeColor="text1" w:themeTint="80"/>
                <w:sz w:val="24"/>
                <w:szCs w:val="24"/>
              </w:rPr>
              <w:t>ovide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B810AC">
              <w:rPr>
                <w:color w:val="7F7F7F" w:themeColor="text1" w:themeTint="80"/>
                <w:sz w:val="24"/>
                <w:szCs w:val="24"/>
              </w:rPr>
              <w:t>the EBP question being addressed using the</w:t>
            </w:r>
            <w:r w:rsidR="00D315D2"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PICO format.</w:t>
            </w:r>
          </w:p>
          <w:p w14:paraId="4E85E0FF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  <w:p w14:paraId="4125686A" w14:textId="28909A8D" w:rsidR="002F6DA4" w:rsidRPr="00A8028F" w:rsidRDefault="002F6DA4" w:rsidP="00A03851">
            <w:pPr>
              <w:rPr>
                <w:sz w:val="24"/>
                <w:szCs w:val="24"/>
              </w:rPr>
            </w:pPr>
          </w:p>
        </w:tc>
      </w:tr>
    </w:tbl>
    <w:p w14:paraId="224A173A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0255"/>
      </w:tblGrid>
      <w:tr w:rsidR="00A8028F" w:rsidRPr="00A8028F" w14:paraId="693C14A1" w14:textId="77777777" w:rsidTr="0BCB2788">
        <w:tc>
          <w:tcPr>
            <w:tcW w:w="535" w:type="dxa"/>
            <w:shd w:val="clear" w:color="auto" w:fill="1D1B11" w:themeFill="background2" w:themeFillShade="1A"/>
          </w:tcPr>
          <w:p w14:paraId="5493D745" w14:textId="77777777" w:rsidR="00A8028F" w:rsidRPr="00A8028F" w:rsidRDefault="00A8028F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  <w:shd w:val="clear" w:color="auto" w:fill="1D1B11" w:themeFill="background2" w:themeFillShade="1A"/>
          </w:tcPr>
          <w:p w14:paraId="0F69CF22" w14:textId="47B0615C" w:rsidR="00A8028F" w:rsidRPr="00A8028F" w:rsidRDefault="00A8028F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Methods</w:t>
            </w:r>
          </w:p>
        </w:tc>
      </w:tr>
      <w:tr w:rsidR="00B810AC" w:rsidRPr="00A8028F" w14:paraId="2127BA01" w14:textId="77777777" w:rsidTr="0BCB2788">
        <w:tc>
          <w:tcPr>
            <w:tcW w:w="535" w:type="dxa"/>
            <w:shd w:val="clear" w:color="auto" w:fill="D9D9D9" w:themeFill="background1" w:themeFillShade="D9"/>
            <w:textDirection w:val="btLr"/>
          </w:tcPr>
          <w:p w14:paraId="0AFD6816" w14:textId="77777777" w:rsidR="00B810AC" w:rsidRDefault="00B810AC" w:rsidP="00A8028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275A6D2E" w14:textId="237482ED" w:rsidR="00B810AC" w:rsidRPr="00A8028F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Information Sources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A8028F">
              <w:rPr>
                <w:sz w:val="24"/>
                <w:szCs w:val="24"/>
              </w:rPr>
              <w:t xml:space="preserve">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Describe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the sources (e.g.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databases, standards, clinical practice guidelines, organizational data, evidence-based professional organization position statements, consensus studies)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used in the evidence search</w:t>
            </w:r>
            <w:r w:rsidR="00A44913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368ED901" w14:textId="77777777" w:rsidR="00B810AC" w:rsidRPr="00A8028F" w:rsidRDefault="00B810AC" w:rsidP="00A03851">
            <w:pPr>
              <w:rPr>
                <w:b/>
                <w:sz w:val="24"/>
                <w:szCs w:val="24"/>
              </w:rPr>
            </w:pPr>
          </w:p>
        </w:tc>
      </w:tr>
      <w:tr w:rsidR="00A8028F" w:rsidRPr="00A8028F" w14:paraId="2D609D32" w14:textId="77777777" w:rsidTr="0BCB2788">
        <w:tc>
          <w:tcPr>
            <w:tcW w:w="535" w:type="dxa"/>
            <w:vMerge w:val="restart"/>
            <w:shd w:val="clear" w:color="auto" w:fill="D9D9D9" w:themeFill="background1" w:themeFillShade="D9"/>
            <w:textDirection w:val="btLr"/>
          </w:tcPr>
          <w:p w14:paraId="5A7C7599" w14:textId="7404467F" w:rsidR="00A8028F" w:rsidRPr="00A8028F" w:rsidRDefault="00A8028F" w:rsidP="00A8028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Appendix B</w:t>
            </w:r>
          </w:p>
        </w:tc>
        <w:tc>
          <w:tcPr>
            <w:tcW w:w="10255" w:type="dxa"/>
          </w:tcPr>
          <w:p w14:paraId="40F0570E" w14:textId="78484801" w:rsidR="00A8028F" w:rsidRPr="003614D9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BCB2788">
              <w:rPr>
                <w:b/>
                <w:bCs/>
                <w:sz w:val="24"/>
                <w:szCs w:val="24"/>
              </w:rPr>
              <w:t>Search Methods</w:t>
            </w:r>
            <w:r w:rsidRPr="00AB4EF5">
              <w:rPr>
                <w:sz w:val="24"/>
                <w:szCs w:val="24"/>
              </w:rPr>
              <w:t>:</w:t>
            </w:r>
            <w:r w:rsidRPr="0BCB2788">
              <w:rPr>
                <w:color w:val="000000" w:themeColor="text1"/>
                <w:sz w:val="24"/>
                <w:szCs w:val="24"/>
              </w:rPr>
              <w:t xml:space="preserve"> 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>Describe</w:t>
            </w:r>
            <w:r w:rsidR="38112DD7" w:rsidRPr="003614D9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CB25AB" w:rsidRPr="003614D9">
              <w:rPr>
                <w:color w:val="7F7F7F" w:themeColor="text1" w:themeTint="80"/>
                <w:sz w:val="24"/>
                <w:szCs w:val="24"/>
              </w:rPr>
              <w:t xml:space="preserve">the </w:t>
            </w:r>
            <w:r w:rsidRPr="003614D9">
              <w:rPr>
                <w:color w:val="7F7F7F" w:themeColor="text1" w:themeTint="80"/>
                <w:sz w:val="24"/>
                <w:szCs w:val="24"/>
              </w:rPr>
              <w:t>inclusion and exclusion criteria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 xml:space="preserve">, </w:t>
            </w:r>
            <w:r w:rsidR="009251CF" w:rsidRPr="003614D9">
              <w:rPr>
                <w:color w:val="7F7F7F" w:themeColor="text1" w:themeTint="80"/>
                <w:sz w:val="24"/>
                <w:szCs w:val="24"/>
              </w:rPr>
              <w:t>date</w:t>
            </w:r>
            <w:r w:rsidR="7BA28D7A" w:rsidRPr="003614D9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5FA3075D" w:rsidRPr="003614D9">
              <w:rPr>
                <w:color w:val="7F7F7F" w:themeColor="text1" w:themeTint="80"/>
                <w:sz w:val="24"/>
                <w:szCs w:val="24"/>
              </w:rPr>
              <w:t>ranges,</w:t>
            </w:r>
            <w:r w:rsidRPr="003614D9">
              <w:rPr>
                <w:color w:val="7F7F7F" w:themeColor="text1" w:themeTint="80"/>
                <w:sz w:val="24"/>
                <w:szCs w:val="24"/>
              </w:rPr>
              <w:t xml:space="preserve"> and rationale for search strategy limits.</w:t>
            </w:r>
          </w:p>
          <w:p w14:paraId="7BEA00BE" w14:textId="501D7E8D" w:rsidR="00A8028F" w:rsidRPr="00A8028F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57F877C7" w14:textId="77777777" w:rsidR="00A8028F" w:rsidRPr="00A44913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5B2B7627" w14:textId="5A1AFA12" w:rsidR="00B810AC" w:rsidRPr="00A44913" w:rsidRDefault="00B810AC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</w:tc>
      </w:tr>
      <w:tr w:rsidR="00A8028F" w:rsidRPr="00A8028F" w14:paraId="53B45567" w14:textId="77777777" w:rsidTr="0BCB2788">
        <w:tc>
          <w:tcPr>
            <w:tcW w:w="535" w:type="dxa"/>
            <w:vMerge/>
          </w:tcPr>
          <w:p w14:paraId="02C4661F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35BA189D" w14:textId="47CF879A" w:rsidR="00B810AC" w:rsidRPr="00A8028F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Keywords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>
              <w:rPr>
                <w:color w:val="7F7F7F" w:themeColor="text1" w:themeTint="80"/>
                <w:sz w:val="24"/>
                <w:szCs w:val="24"/>
              </w:rPr>
              <w:t>List the keywords, phrases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>
              <w:rPr>
                <w:color w:val="7F7F7F" w:themeColor="text1" w:themeTint="80"/>
                <w:sz w:val="24"/>
                <w:szCs w:val="24"/>
              </w:rPr>
              <w:t xml:space="preserve"> or search concepts used for the literature search.</w:t>
            </w:r>
          </w:p>
          <w:p w14:paraId="0CDDE534" w14:textId="77777777" w:rsidR="00A8028F" w:rsidRPr="00A8028F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19DD23D5" w14:textId="647B12CC" w:rsidR="00A8028F" w:rsidRPr="00A8028F" w:rsidRDefault="00A8028F" w:rsidP="00A03851">
            <w:pPr>
              <w:rPr>
                <w:sz w:val="24"/>
                <w:szCs w:val="24"/>
              </w:rPr>
            </w:pPr>
          </w:p>
        </w:tc>
      </w:tr>
      <w:tr w:rsidR="00A8028F" w:rsidRPr="00A8028F" w14:paraId="22F4603D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13C16753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55BA0918" w14:textId="21705652" w:rsidR="00B810AC" w:rsidRDefault="00B810AC" w:rsidP="00B810AC">
            <w:pPr>
              <w:rPr>
                <w:color w:val="7F7F7F" w:themeColor="text1" w:themeTint="80"/>
                <w:sz w:val="24"/>
                <w:szCs w:val="24"/>
              </w:rPr>
            </w:pPr>
            <w:r w:rsidRPr="008F2BFB">
              <w:rPr>
                <w:b/>
                <w:sz w:val="24"/>
                <w:szCs w:val="24"/>
              </w:rPr>
              <w:t>Article Screening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 w:rsidR="0087051A" w:rsidRPr="0087051A">
              <w:rPr>
                <w:color w:val="7F7F7F" w:themeColor="text1" w:themeTint="80"/>
                <w:sz w:val="24"/>
                <w:szCs w:val="24"/>
              </w:rPr>
              <w:t>process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 for title, abstract</w:t>
            </w:r>
            <w:r w:rsidR="00404DA6">
              <w:rPr>
                <w:color w:val="7F7F7F" w:themeColor="text1" w:themeTint="80"/>
                <w:sz w:val="24"/>
                <w:szCs w:val="24"/>
              </w:rPr>
              <w:t>,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 xml:space="preserve"> and </w:t>
            </w:r>
            <w:r w:rsidR="00AF7243" w:rsidRPr="008F2BFB">
              <w:rPr>
                <w:color w:val="7F7F7F" w:themeColor="text1" w:themeTint="80"/>
                <w:sz w:val="24"/>
                <w:szCs w:val="24"/>
              </w:rPr>
              <w:t>full</w:t>
            </w:r>
            <w:r w:rsidR="00AF7243">
              <w:rPr>
                <w:color w:val="7F7F7F" w:themeColor="text1" w:themeTint="80"/>
                <w:sz w:val="24"/>
                <w:szCs w:val="24"/>
              </w:rPr>
              <w:t>-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text </w:t>
            </w:r>
            <w:r w:rsidRPr="008F2BFB">
              <w:rPr>
                <w:color w:val="7F7F7F" w:themeColor="text1" w:themeTint="80"/>
                <w:sz w:val="24"/>
                <w:szCs w:val="24"/>
              </w:rPr>
              <w:t>screening</w:t>
            </w:r>
            <w:r w:rsidR="00A44913">
              <w:rPr>
                <w:color w:val="7F7F7F" w:themeColor="text1" w:themeTint="80"/>
                <w:sz w:val="24"/>
                <w:szCs w:val="24"/>
              </w:rPr>
              <w:t xml:space="preserve"> of literature search results.</w:t>
            </w:r>
          </w:p>
          <w:p w14:paraId="6E10DA5C" w14:textId="77777777" w:rsidR="00A44913" w:rsidRPr="00A8028F" w:rsidRDefault="00A44913" w:rsidP="00B810AC">
            <w:pPr>
              <w:rPr>
                <w:sz w:val="24"/>
                <w:szCs w:val="24"/>
              </w:rPr>
            </w:pPr>
          </w:p>
          <w:p w14:paraId="7708AD7C" w14:textId="41C5A0E3" w:rsidR="00A8028F" w:rsidRPr="00A8028F" w:rsidRDefault="00A8028F" w:rsidP="004C1CA0">
            <w:pPr>
              <w:rPr>
                <w:sz w:val="24"/>
                <w:szCs w:val="24"/>
              </w:rPr>
            </w:pPr>
          </w:p>
        </w:tc>
      </w:tr>
      <w:tr w:rsidR="00A8028F" w:rsidRPr="00A8028F" w14:paraId="5C1FCD06" w14:textId="77777777" w:rsidTr="00D03458">
        <w:trPr>
          <w:cantSplit/>
          <w:trHeight w:val="1637"/>
        </w:trPr>
        <w:tc>
          <w:tcPr>
            <w:tcW w:w="535" w:type="dxa"/>
            <w:shd w:val="clear" w:color="auto" w:fill="D9D9D9" w:themeFill="background1" w:themeFillShade="D9"/>
            <w:textDirection w:val="btLr"/>
          </w:tcPr>
          <w:p w14:paraId="5F68765D" w14:textId="780F0661" w:rsidR="00A8028F" w:rsidRPr="00A8028F" w:rsidRDefault="00A8028F" w:rsidP="0077545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475A3C5A" w14:textId="0BB9AB3A" w:rsidR="008F2BFB" w:rsidRDefault="00A44913" w:rsidP="00A038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Data Collection and </w:t>
            </w:r>
            <w:r w:rsidR="008F2BFB">
              <w:rPr>
                <w:b/>
                <w:sz w:val="24"/>
                <w:szCs w:val="24"/>
              </w:rPr>
              <w:t>Article Appraisal Process</w:t>
            </w:r>
            <w:r w:rsidR="008F2BFB" w:rsidRPr="00AB4EF5">
              <w:rPr>
                <w:bCs/>
                <w:sz w:val="24"/>
                <w:szCs w:val="24"/>
              </w:rPr>
              <w:t xml:space="preserve">: 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Explain the </w:t>
            </w:r>
            <w:r w:rsidR="00CB25AB" w:rsidRPr="0087051A">
              <w:rPr>
                <w:color w:val="7F7F7F" w:themeColor="text1" w:themeTint="80"/>
                <w:sz w:val="24"/>
                <w:szCs w:val="24"/>
              </w:rPr>
              <w:t>process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for completing the article appraisal process, including</w:t>
            </w:r>
            <w:r w:rsidR="008F2BFB">
              <w:rPr>
                <w:color w:val="7F7F7F" w:themeColor="text1" w:themeTint="80"/>
                <w:sz w:val="24"/>
                <w:szCs w:val="24"/>
              </w:rPr>
              <w:t xml:space="preserve"> the model used (Johns Hopkins Evidence-Based Model and Guidelines),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the number of reviewers, elements </w:t>
            </w:r>
            <w:r>
              <w:rPr>
                <w:color w:val="7F7F7F" w:themeColor="text1" w:themeTint="80"/>
                <w:sz w:val="24"/>
                <w:szCs w:val="24"/>
              </w:rPr>
              <w:t>collected</w:t>
            </w:r>
            <w:r w:rsidR="008F2BFB" w:rsidRPr="008F2BFB">
              <w:rPr>
                <w:color w:val="7F7F7F" w:themeColor="text1" w:themeTint="80"/>
                <w:sz w:val="24"/>
                <w:szCs w:val="24"/>
              </w:rPr>
              <w:t xml:space="preserve"> in the individual evidence summary tool, and how the team resolved discrepancies</w:t>
            </w:r>
            <w:r w:rsidR="001A1CAB">
              <w:rPr>
                <w:color w:val="7F7F7F" w:themeColor="text1" w:themeTint="80"/>
                <w:sz w:val="24"/>
                <w:szCs w:val="24"/>
              </w:rPr>
              <w:t>/reached consensus.</w:t>
            </w:r>
            <w:r w:rsidR="008F2BFB">
              <w:rPr>
                <w:b/>
                <w:sz w:val="24"/>
                <w:szCs w:val="24"/>
              </w:rPr>
              <w:t xml:space="preserve"> </w:t>
            </w:r>
          </w:p>
          <w:p w14:paraId="77D01977" w14:textId="77777777" w:rsidR="008F2BFB" w:rsidRDefault="008F2BFB" w:rsidP="00A03851">
            <w:pPr>
              <w:rPr>
                <w:b/>
                <w:sz w:val="24"/>
                <w:szCs w:val="24"/>
              </w:rPr>
            </w:pPr>
          </w:p>
          <w:p w14:paraId="318FA809" w14:textId="1CC99945" w:rsidR="00A8028F" w:rsidRPr="00A8028F" w:rsidRDefault="00A8028F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6F2E3E7A" w14:textId="77777777" w:rsidR="00A8028F" w:rsidRPr="00A8028F" w:rsidRDefault="00A8028F" w:rsidP="00A03851">
            <w:pPr>
              <w:rPr>
                <w:sz w:val="24"/>
                <w:szCs w:val="24"/>
              </w:rPr>
            </w:pPr>
          </w:p>
        </w:tc>
      </w:tr>
      <w:tr w:rsidR="00A8028F" w:rsidRPr="00A8028F" w14:paraId="44DF50EB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04D4BD61" w14:textId="77777777" w:rsidR="00A8028F" w:rsidRPr="00A8028F" w:rsidRDefault="00A8028F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55" w:type="dxa"/>
          </w:tcPr>
          <w:p w14:paraId="2D56671A" w14:textId="70FDE787" w:rsidR="001A1CAB" w:rsidRDefault="001A1CAB" w:rsidP="001A1CAB">
            <w:pPr>
              <w:rPr>
                <w:sz w:val="24"/>
                <w:szCs w:val="24"/>
              </w:rPr>
            </w:pPr>
            <w:r w:rsidRPr="001A1CAB">
              <w:rPr>
                <w:b/>
                <w:sz w:val="24"/>
                <w:szCs w:val="24"/>
              </w:rPr>
              <w:t>Synthesis, Recommendations</w:t>
            </w:r>
            <w:r w:rsidR="0076123C">
              <w:rPr>
                <w:b/>
                <w:sz w:val="24"/>
                <w:szCs w:val="24"/>
              </w:rPr>
              <w:t>,</w:t>
            </w:r>
            <w:r w:rsidRPr="001A1CAB">
              <w:rPr>
                <w:b/>
                <w:sz w:val="24"/>
                <w:szCs w:val="24"/>
              </w:rPr>
              <w:t xml:space="preserve"> and Translation Process</w:t>
            </w:r>
            <w:r w:rsidRPr="00AB4EF5">
              <w:rPr>
                <w:bCs/>
                <w:sz w:val="24"/>
                <w:szCs w:val="24"/>
              </w:rPr>
              <w:t>:</w:t>
            </w:r>
            <w:r w:rsidRPr="0076123C">
              <w:rPr>
                <w:bCs/>
                <w:sz w:val="24"/>
                <w:szCs w:val="24"/>
              </w:rPr>
              <w:t xml:space="preserve"> 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 xml:space="preserve">Describe the 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process used 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>to synthesize the evidence, generate best-evidence recommendations</w:t>
            </w:r>
            <w:r w:rsidR="0076123C">
              <w:rPr>
                <w:color w:val="7F7F7F" w:themeColor="text1" w:themeTint="80"/>
                <w:sz w:val="24"/>
                <w:szCs w:val="24"/>
              </w:rPr>
              <w:t>,</w:t>
            </w:r>
            <w:r w:rsidRPr="001A1CAB">
              <w:rPr>
                <w:color w:val="7F7F7F" w:themeColor="text1" w:themeTint="80"/>
                <w:sz w:val="24"/>
                <w:szCs w:val="24"/>
              </w:rPr>
              <w:t xml:space="preserve"> and translate this to the team’s setting.</w:t>
            </w:r>
            <w:r>
              <w:rPr>
                <w:sz w:val="24"/>
                <w:szCs w:val="24"/>
              </w:rPr>
              <w:t xml:space="preserve">  </w:t>
            </w:r>
          </w:p>
          <w:p w14:paraId="22001B93" w14:textId="77777777" w:rsidR="001A1CAB" w:rsidRDefault="001A1CAB" w:rsidP="001A1CAB">
            <w:pPr>
              <w:rPr>
                <w:sz w:val="24"/>
                <w:szCs w:val="24"/>
              </w:rPr>
            </w:pPr>
          </w:p>
          <w:p w14:paraId="4AB0BEC9" w14:textId="77777777" w:rsidR="001A1CAB" w:rsidRDefault="001A1CAB" w:rsidP="001A1CAB">
            <w:pPr>
              <w:rPr>
                <w:sz w:val="24"/>
                <w:szCs w:val="24"/>
              </w:rPr>
            </w:pPr>
          </w:p>
          <w:p w14:paraId="28E71A0E" w14:textId="06CEE841" w:rsidR="00A8028F" w:rsidRPr="00A8028F" w:rsidRDefault="00A8028F" w:rsidP="001A1CAB">
            <w:pPr>
              <w:rPr>
                <w:sz w:val="24"/>
                <w:szCs w:val="24"/>
              </w:rPr>
            </w:pPr>
          </w:p>
        </w:tc>
      </w:tr>
    </w:tbl>
    <w:p w14:paraId="648176D9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535"/>
        <w:gridCol w:w="10260"/>
      </w:tblGrid>
      <w:tr w:rsidR="00D315D2" w:rsidRPr="00A8028F" w14:paraId="408AEBCD" w14:textId="77777777" w:rsidTr="00A8028F">
        <w:tc>
          <w:tcPr>
            <w:tcW w:w="535" w:type="dxa"/>
            <w:shd w:val="clear" w:color="auto" w:fill="1D1B11" w:themeFill="background2" w:themeFillShade="1A"/>
          </w:tcPr>
          <w:p w14:paraId="55B961C2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  <w:shd w:val="clear" w:color="auto" w:fill="1D1B11" w:themeFill="background2" w:themeFillShade="1A"/>
          </w:tcPr>
          <w:p w14:paraId="43E84424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Results</w:t>
            </w:r>
          </w:p>
        </w:tc>
      </w:tr>
      <w:tr w:rsidR="00D315D2" w:rsidRPr="00A8028F" w14:paraId="112AA3F5" w14:textId="77777777" w:rsidTr="00D03458">
        <w:tc>
          <w:tcPr>
            <w:tcW w:w="535" w:type="dxa"/>
            <w:shd w:val="clear" w:color="auto" w:fill="D9D9D9" w:themeFill="background1" w:themeFillShade="D9"/>
          </w:tcPr>
          <w:p w14:paraId="2C84DF55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 w14:paraId="00787AC7" w14:textId="2CAA00CC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Study Selection</w:t>
            </w:r>
            <w:r w:rsidRPr="00A8028F">
              <w:rPr>
                <w:sz w:val="24"/>
                <w:szCs w:val="24"/>
              </w:rPr>
              <w:t xml:space="preserve">: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Provide the number of articles screened by the EBP team, including the final number of articles included in the synthesis and recommendations</w:t>
            </w:r>
            <w:r w:rsidR="0087051A">
              <w:rPr>
                <w:color w:val="7F7F7F" w:themeColor="text1" w:themeTint="80"/>
                <w:sz w:val="24"/>
                <w:szCs w:val="24"/>
              </w:rPr>
              <w:t>. Consider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 using a </w:t>
            </w:r>
            <w:r w:rsidR="0087051A">
              <w:rPr>
                <w:color w:val="7F7F7F" w:themeColor="text1" w:themeTint="80"/>
                <w:sz w:val="24"/>
                <w:szCs w:val="24"/>
              </w:rPr>
              <w:t>flow</w:t>
            </w:r>
            <w:r w:rsidR="00CB25AB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diagram.</w:t>
            </w:r>
            <w:r w:rsidR="001A1CAB">
              <w:rPr>
                <w:sz w:val="24"/>
                <w:szCs w:val="24"/>
              </w:rPr>
              <w:t xml:space="preserve">  </w:t>
            </w:r>
          </w:p>
          <w:p w14:paraId="290ACEEE" w14:textId="77777777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</w:p>
          <w:p w14:paraId="1EB14181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  <w:tr w:rsidR="00D315D2" w:rsidRPr="00A8028F" w14:paraId="1D63C5F1" w14:textId="77777777" w:rsidTr="00E154AA">
        <w:tc>
          <w:tcPr>
            <w:tcW w:w="535" w:type="dxa"/>
            <w:vMerge w:val="restart"/>
            <w:shd w:val="clear" w:color="auto" w:fill="D9D9D9" w:themeFill="background1" w:themeFillShade="D9"/>
            <w:textDirection w:val="btLr"/>
          </w:tcPr>
          <w:p w14:paraId="2BE09EAC" w14:textId="77777777" w:rsidR="00D315D2" w:rsidRPr="00A8028F" w:rsidRDefault="00D315D2" w:rsidP="00A0385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Appendix G</w:t>
            </w:r>
          </w:p>
        </w:tc>
        <w:tc>
          <w:tcPr>
            <w:tcW w:w="10260" w:type="dxa"/>
          </w:tcPr>
          <w:p w14:paraId="6333F234" w14:textId="6CEA8950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Study Characteristics</w:t>
            </w:r>
            <w:r w:rsidRPr="00AB4EF5">
              <w:rPr>
                <w:bCs/>
                <w:sz w:val="24"/>
                <w:szCs w:val="24"/>
              </w:rPr>
              <w:t xml:space="preserve">: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Provide the </w:t>
            </w:r>
            <w:r w:rsidR="00A510E2">
              <w:rPr>
                <w:color w:val="7F7F7F" w:themeColor="text1" w:themeTint="80"/>
                <w:sz w:val="24"/>
                <w:szCs w:val="24"/>
              </w:rPr>
              <w:t xml:space="preserve">relevant 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>information from the individual evidence summary for all included articles (</w:t>
            </w:r>
            <w:r w:rsidR="0087051A" w:rsidRPr="001A1CAB">
              <w:rPr>
                <w:color w:val="7F7F7F" w:themeColor="text1" w:themeTint="80"/>
                <w:sz w:val="24"/>
                <w:szCs w:val="24"/>
              </w:rPr>
              <w:t>e.g.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 author, type of evidence, population size and setting, intervention, findings that answer the EBP question, measures used, limitations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A1CAB" w:rsidRPr="001A1CAB">
              <w:rPr>
                <w:color w:val="7F7F7F" w:themeColor="text1" w:themeTint="80"/>
                <w:sz w:val="24"/>
                <w:szCs w:val="24"/>
              </w:rPr>
              <w:t xml:space="preserve"> and level and quality rating) in table format.</w:t>
            </w:r>
            <w:r w:rsidR="001A1CAB">
              <w:rPr>
                <w:b/>
                <w:sz w:val="24"/>
                <w:szCs w:val="24"/>
              </w:rPr>
              <w:t xml:space="preserve">  </w:t>
            </w:r>
          </w:p>
          <w:p w14:paraId="2166AB70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  <w:p w14:paraId="12B945E1" w14:textId="77777777" w:rsidR="002F6DA4" w:rsidRDefault="002F6DA4" w:rsidP="00A03851">
            <w:pPr>
              <w:rPr>
                <w:b/>
                <w:sz w:val="24"/>
                <w:szCs w:val="24"/>
              </w:rPr>
            </w:pPr>
          </w:p>
          <w:p w14:paraId="4FFFA4D8" w14:textId="170E17F1" w:rsidR="001A1CAB" w:rsidRPr="00A8028F" w:rsidRDefault="001A1CAB" w:rsidP="00A03851">
            <w:pPr>
              <w:rPr>
                <w:b/>
                <w:sz w:val="24"/>
                <w:szCs w:val="24"/>
              </w:rPr>
            </w:pPr>
          </w:p>
        </w:tc>
      </w:tr>
      <w:tr w:rsidR="00D315D2" w:rsidRPr="00A8028F" w14:paraId="690B1AAC" w14:textId="77777777" w:rsidTr="00E154AA">
        <w:tc>
          <w:tcPr>
            <w:tcW w:w="535" w:type="dxa"/>
            <w:vMerge/>
            <w:shd w:val="clear" w:color="auto" w:fill="D9D9D9" w:themeFill="background1" w:themeFillShade="D9"/>
          </w:tcPr>
          <w:p w14:paraId="74C4369F" w14:textId="77777777" w:rsidR="00D315D2" w:rsidRPr="00A8028F" w:rsidRDefault="00D315D2" w:rsidP="00A03851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10260" w:type="dxa"/>
          </w:tcPr>
          <w:p w14:paraId="267074AA" w14:textId="6DAC4A79" w:rsidR="00D315D2" w:rsidRPr="00A8028F" w:rsidRDefault="00810199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Findings</w:t>
            </w:r>
            <w:r w:rsidRPr="00A8028F">
              <w:rPr>
                <w:b/>
                <w:sz w:val="24"/>
                <w:szCs w:val="24"/>
              </w:rPr>
              <w:t xml:space="preserve"> </w:t>
            </w:r>
            <w:r w:rsidR="00D315D2" w:rsidRPr="00A8028F">
              <w:rPr>
                <w:b/>
                <w:sz w:val="24"/>
                <w:szCs w:val="24"/>
              </w:rPr>
              <w:t>of Individual Studies</w:t>
            </w:r>
            <w:r w:rsidR="00D315D2" w:rsidRPr="00AB4EF5">
              <w:rPr>
                <w:bCs/>
                <w:sz w:val="24"/>
                <w:szCs w:val="24"/>
              </w:rPr>
              <w:t xml:space="preserve">: 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Consider the value of including additional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elements of interest </w:t>
            </w:r>
            <w:r w:rsidR="00AF7243">
              <w:rPr>
                <w:color w:val="808080" w:themeColor="background1" w:themeShade="80"/>
                <w:sz w:val="24"/>
                <w:szCs w:val="24"/>
              </w:rPr>
              <w:t>in</w:t>
            </w:r>
            <w:r w:rsidR="00AF7243" w:rsidRPr="00E33508">
              <w:rPr>
                <w:color w:val="808080" w:themeColor="background1" w:themeShade="80"/>
                <w:sz w:val="24"/>
                <w:szCs w:val="24"/>
              </w:rPr>
              <w:t xml:space="preserve">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each study by </w:t>
            </w:r>
            <w:r w:rsidR="00AF7243">
              <w:rPr>
                <w:color w:val="808080" w:themeColor="background1" w:themeShade="80"/>
                <w:sz w:val="24"/>
                <w:szCs w:val="24"/>
              </w:rPr>
              <w:t xml:space="preserve">the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visual display (table, figure, or chart) to provide 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more </w:t>
            </w:r>
            <w:r w:rsidR="0076123C" w:rsidRPr="00E33508">
              <w:rPr>
                <w:color w:val="808080" w:themeColor="background1" w:themeShade="80"/>
                <w:sz w:val="24"/>
                <w:szCs w:val="24"/>
              </w:rPr>
              <w:t>in-depth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 description 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>and</w:t>
            </w:r>
            <w:r w:rsidR="00E83EC2" w:rsidRPr="00E33508">
              <w:rPr>
                <w:color w:val="808080" w:themeColor="background1" w:themeShade="80"/>
                <w:sz w:val="24"/>
                <w:szCs w:val="24"/>
              </w:rPr>
              <w:t xml:space="preserve"> clarity</w:t>
            </w:r>
            <w:r w:rsidR="00E33508" w:rsidRPr="00E33508">
              <w:rPr>
                <w:color w:val="808080" w:themeColor="background1" w:themeShade="80"/>
                <w:sz w:val="24"/>
                <w:szCs w:val="24"/>
              </w:rPr>
              <w:t xml:space="preserve">. </w:t>
            </w:r>
          </w:p>
          <w:p w14:paraId="43385DD2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  <w:p w14:paraId="61D084D4" w14:textId="77777777" w:rsidR="00D315D2" w:rsidRDefault="00D315D2" w:rsidP="00A03851">
            <w:pPr>
              <w:rPr>
                <w:b/>
                <w:sz w:val="24"/>
                <w:szCs w:val="24"/>
              </w:rPr>
            </w:pPr>
          </w:p>
          <w:p w14:paraId="144653D7" w14:textId="3693DEA1" w:rsidR="001A1CAB" w:rsidRPr="00A8028F" w:rsidRDefault="001A1CAB" w:rsidP="00A03851">
            <w:pPr>
              <w:rPr>
                <w:b/>
                <w:sz w:val="24"/>
                <w:szCs w:val="24"/>
              </w:rPr>
            </w:pPr>
          </w:p>
        </w:tc>
      </w:tr>
    </w:tbl>
    <w:p w14:paraId="6A0B21D5" w14:textId="77777777" w:rsidR="00D315D2" w:rsidRPr="00A8028F" w:rsidRDefault="00D315D2" w:rsidP="00D315D2">
      <w:pPr>
        <w:rPr>
          <w:sz w:val="24"/>
          <w:szCs w:val="24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625"/>
        <w:gridCol w:w="10165"/>
      </w:tblGrid>
      <w:tr w:rsidR="007C19A1" w:rsidRPr="00A8028F" w14:paraId="37D34932" w14:textId="77777777" w:rsidTr="007C19A1">
        <w:tc>
          <w:tcPr>
            <w:tcW w:w="625" w:type="dxa"/>
            <w:shd w:val="clear" w:color="auto" w:fill="000000" w:themeFill="text1"/>
          </w:tcPr>
          <w:p w14:paraId="7BBAE53D" w14:textId="77777777" w:rsidR="007C19A1" w:rsidRPr="00BF19DA" w:rsidRDefault="007C19A1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  <w:shd w:val="clear" w:color="auto" w:fill="000000" w:themeFill="text1"/>
          </w:tcPr>
          <w:p w14:paraId="3AE9D669" w14:textId="66D466E6" w:rsidR="007C19A1" w:rsidRPr="00A8028F" w:rsidRDefault="007C19A1" w:rsidP="00A03851">
            <w:pPr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Discussion</w:t>
            </w:r>
          </w:p>
        </w:tc>
      </w:tr>
      <w:tr w:rsidR="004925A1" w:rsidRPr="00A8028F" w14:paraId="09F2E59E" w14:textId="7D9F74AB" w:rsidTr="00E154AA">
        <w:trPr>
          <w:cantSplit/>
          <w:trHeight w:val="1673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53F2F9E4" w14:textId="0501AE82" w:rsidR="004925A1" w:rsidRPr="00D87A92" w:rsidRDefault="00764071" w:rsidP="00D87A92">
            <w:pPr>
              <w:ind w:left="113" w:right="113"/>
              <w:jc w:val="center"/>
            </w:pPr>
            <w:r w:rsidRPr="00202BBB">
              <w:rPr>
                <w:b/>
              </w:rPr>
              <w:t>A</w:t>
            </w:r>
            <w:r w:rsidRPr="00E154AA">
              <w:rPr>
                <w:b/>
              </w:rPr>
              <w:t>ppendix H</w:t>
            </w:r>
          </w:p>
        </w:tc>
        <w:tc>
          <w:tcPr>
            <w:tcW w:w="10165" w:type="dxa"/>
          </w:tcPr>
          <w:p w14:paraId="694BB45D" w14:textId="5AE6F709" w:rsidR="004925A1" w:rsidRPr="00A8028F" w:rsidRDefault="00D87A92" w:rsidP="00E33508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Synthesis</w:t>
            </w:r>
            <w:r w:rsidR="004925A1" w:rsidRPr="00A8028F">
              <w:rPr>
                <w:b/>
                <w:sz w:val="24"/>
                <w:szCs w:val="24"/>
              </w:rPr>
              <w:t xml:space="preserve"> of Evidence</w:t>
            </w:r>
            <w:r w:rsidR="004925A1" w:rsidRPr="00A8028F">
              <w:rPr>
                <w:sz w:val="24"/>
                <w:szCs w:val="24"/>
              </w:rPr>
              <w:t xml:space="preserve">: </w:t>
            </w:r>
            <w:r w:rsidR="00D7589F" w:rsidRPr="00587820">
              <w:rPr>
                <w:color w:val="7F7F7F" w:themeColor="text1" w:themeTint="80"/>
                <w:sz w:val="24"/>
                <w:szCs w:val="24"/>
              </w:rPr>
              <w:t>Synthesize the findings o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 xml:space="preserve">f the </w:t>
            </w:r>
            <w:r w:rsidR="00831CC6">
              <w:rPr>
                <w:color w:val="7F7F7F" w:themeColor="text1" w:themeTint="80"/>
                <w:sz w:val="24"/>
                <w:szCs w:val="24"/>
              </w:rPr>
              <w:t xml:space="preserve">overall 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 xml:space="preserve">evidence review including </w:t>
            </w:r>
            <w:r w:rsidR="00D7589F" w:rsidRPr="00587820">
              <w:rPr>
                <w:color w:val="7F7F7F" w:themeColor="text1" w:themeTint="80"/>
                <w:sz w:val="24"/>
                <w:szCs w:val="24"/>
              </w:rPr>
              <w:t>the s</w:t>
            </w:r>
            <w:r w:rsidRPr="00587820">
              <w:rPr>
                <w:color w:val="7F7F7F" w:themeColor="text1" w:themeTint="80"/>
                <w:sz w:val="24"/>
                <w:szCs w:val="24"/>
              </w:rPr>
              <w:t>trength</w:t>
            </w:r>
            <w:r w:rsidR="00AD7B3C" w:rsidRPr="00587820">
              <w:rPr>
                <w:color w:val="7F7F7F" w:themeColor="text1" w:themeTint="80"/>
                <w:sz w:val="24"/>
                <w:szCs w:val="24"/>
              </w:rPr>
              <w:t xml:space="preserve"> (level, quality)</w:t>
            </w:r>
            <w:r w:rsidR="00587820" w:rsidRPr="00587820">
              <w:rPr>
                <w:color w:val="7F7F7F" w:themeColor="text1" w:themeTint="80"/>
                <w:sz w:val="24"/>
                <w:szCs w:val="24"/>
              </w:rPr>
              <w:t>, quantity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, and best </w:t>
            </w:r>
            <w:r w:rsidR="00E33508">
              <w:rPr>
                <w:color w:val="7F7F7F" w:themeColor="text1" w:themeTint="80"/>
                <w:sz w:val="24"/>
                <w:szCs w:val="24"/>
              </w:rPr>
              <w:t>evidence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recommendations.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4925A1" w:rsidRPr="00A8028F" w14:paraId="38095E67" w14:textId="77777777" w:rsidTr="00D03458">
        <w:tc>
          <w:tcPr>
            <w:tcW w:w="625" w:type="dxa"/>
            <w:shd w:val="clear" w:color="auto" w:fill="D9D9D9" w:themeFill="background1" w:themeFillShade="D9"/>
          </w:tcPr>
          <w:p w14:paraId="6F15D951" w14:textId="3A5D03F5" w:rsidR="004925A1" w:rsidRPr="00C14123" w:rsidRDefault="004925A1" w:rsidP="00C14123"/>
        </w:tc>
        <w:tc>
          <w:tcPr>
            <w:tcW w:w="10165" w:type="dxa"/>
          </w:tcPr>
          <w:p w14:paraId="157377D2" w14:textId="2AE1192C" w:rsidR="004925A1" w:rsidRDefault="004925A1" w:rsidP="00190F72">
            <w:pPr>
              <w:shd w:val="clear" w:color="auto" w:fill="FFFFFF"/>
              <w:rPr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Limitations</w:t>
            </w:r>
            <w:r w:rsidRPr="00A8028F">
              <w:rPr>
                <w:sz w:val="24"/>
                <w:szCs w:val="24"/>
              </w:rPr>
              <w:t xml:space="preserve">: </w:t>
            </w:r>
            <w:r w:rsidR="00587820" w:rsidRPr="00190F72">
              <w:rPr>
                <w:color w:val="7F7F7F" w:themeColor="text1" w:themeTint="80"/>
                <w:sz w:val="24"/>
                <w:szCs w:val="24"/>
              </w:rPr>
              <w:t>Discuss the limitations of the project. This can include limitations of the articles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within the review (e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>g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low quality, small sample sizes)</w:t>
            </w:r>
            <w:r w:rsidR="00587820" w:rsidRPr="00190F72">
              <w:rPr>
                <w:color w:val="7F7F7F" w:themeColor="text1" w:themeTint="80"/>
                <w:sz w:val="24"/>
                <w:szCs w:val="24"/>
              </w:rPr>
              <w:t xml:space="preserve"> and limitations of the review process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itself (e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>g</w:t>
            </w:r>
            <w:r w:rsidR="00831CC6">
              <w:rPr>
                <w:color w:val="7F7F7F" w:themeColor="text1" w:themeTint="80"/>
                <w:sz w:val="24"/>
                <w:szCs w:val="24"/>
              </w:rPr>
              <w:t>.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190F72" w:rsidRPr="00190F72">
              <w:rPr>
                <w:color w:val="7F7F7F" w:themeColor="text1" w:themeTint="80"/>
                <w:sz w:val="24"/>
                <w:szCs w:val="24"/>
              </w:rPr>
              <w:t xml:space="preserve"> difficulty retrieving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all relevant articles).</w:t>
            </w:r>
            <w:r w:rsidR="00587820">
              <w:rPr>
                <w:sz w:val="24"/>
                <w:szCs w:val="24"/>
              </w:rPr>
              <w:t xml:space="preserve"> </w:t>
            </w:r>
          </w:p>
          <w:p w14:paraId="650443A0" w14:textId="77777777" w:rsidR="00190F72" w:rsidRDefault="00190F72" w:rsidP="00190F72">
            <w:pPr>
              <w:shd w:val="clear" w:color="auto" w:fill="FFFFFF"/>
              <w:rPr>
                <w:sz w:val="24"/>
                <w:szCs w:val="24"/>
              </w:rPr>
            </w:pPr>
          </w:p>
          <w:p w14:paraId="1B982D2A" w14:textId="1F3F9357" w:rsidR="00190F72" w:rsidRPr="00A8028F" w:rsidRDefault="00190F72" w:rsidP="00190F7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4925A1" w:rsidRPr="00A8028F" w14:paraId="23C580BA" w14:textId="77777777" w:rsidTr="00D03458">
        <w:tc>
          <w:tcPr>
            <w:tcW w:w="625" w:type="dxa"/>
            <w:shd w:val="clear" w:color="auto" w:fill="D9D9D9" w:themeFill="background1" w:themeFillShade="D9"/>
          </w:tcPr>
          <w:p w14:paraId="6C17A9CA" w14:textId="0300FAB2" w:rsidR="004925A1" w:rsidRPr="00A8028F" w:rsidRDefault="004925A1" w:rsidP="00A03851">
            <w:pPr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65AC7305" w14:textId="6CB004D9" w:rsidR="004925A1" w:rsidRPr="000D2E88" w:rsidRDefault="004925A1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Conclusions</w:t>
            </w:r>
            <w:r w:rsidRPr="00A8028F">
              <w:rPr>
                <w:sz w:val="24"/>
                <w:szCs w:val="24"/>
              </w:rPr>
              <w:t xml:space="preserve">: 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Include a b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rief restate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ment of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 the problem and why it is important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 xml:space="preserve"> and a 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 xml:space="preserve">broad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interpret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>ation of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D7720E" w:rsidRPr="00DA2BBF">
              <w:rPr>
                <w:color w:val="7F7F7F" w:themeColor="text1" w:themeTint="80"/>
                <w:sz w:val="24"/>
                <w:szCs w:val="24"/>
              </w:rPr>
              <w:t xml:space="preserve">relevant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findings</w:t>
            </w:r>
            <w:r w:rsidR="00E259B7" w:rsidRPr="00DA2BBF">
              <w:rPr>
                <w:color w:val="7F7F7F" w:themeColor="text1" w:themeTint="80"/>
                <w:sz w:val="24"/>
                <w:szCs w:val="24"/>
              </w:rPr>
              <w:t>—avoid summarizing key points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 xml:space="preserve">. Show whether, or to what extent, </w:t>
            </w:r>
            <w:r w:rsidR="00112382" w:rsidRPr="00DA2BBF">
              <w:rPr>
                <w:color w:val="7F7F7F" w:themeColor="text1" w:themeTint="80"/>
                <w:sz w:val="24"/>
                <w:szCs w:val="24"/>
              </w:rPr>
              <w:t>the project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831CC6" w:rsidRPr="00DA2BBF">
              <w:rPr>
                <w:color w:val="7F7F7F" w:themeColor="text1" w:themeTint="80"/>
                <w:sz w:val="24"/>
                <w:szCs w:val="24"/>
              </w:rPr>
              <w:t>succeeded in a</w:t>
            </w:r>
            <w:r w:rsidR="00967B77" w:rsidRPr="00DA2BBF">
              <w:rPr>
                <w:color w:val="7F7F7F" w:themeColor="text1" w:themeTint="80"/>
                <w:sz w:val="24"/>
                <w:szCs w:val="24"/>
              </w:rPr>
              <w:t>nswering the PICO question and addressing the problem.</w:t>
            </w:r>
            <w:r w:rsidR="00967B77">
              <w:rPr>
                <w:sz w:val="24"/>
                <w:szCs w:val="24"/>
              </w:rPr>
              <w:t xml:space="preserve"> </w:t>
            </w:r>
          </w:p>
        </w:tc>
      </w:tr>
    </w:tbl>
    <w:p w14:paraId="6AE835BC" w14:textId="52B6077F" w:rsidR="00D315D2" w:rsidRPr="00A8028F" w:rsidRDefault="00D315D2" w:rsidP="00D315D2">
      <w:pPr>
        <w:rPr>
          <w:sz w:val="24"/>
          <w:szCs w:val="24"/>
        </w:rPr>
      </w:pPr>
    </w:p>
    <w:p w14:paraId="0D212F80" w14:textId="77777777" w:rsidR="002F6DA4" w:rsidRPr="00A8028F" w:rsidRDefault="002F6DA4" w:rsidP="00D315D2">
      <w:pPr>
        <w:rPr>
          <w:sz w:val="24"/>
          <w:szCs w:val="24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625"/>
        <w:gridCol w:w="10170"/>
      </w:tblGrid>
      <w:tr w:rsidR="00D315D2" w:rsidRPr="00A8028F" w14:paraId="7582E895" w14:textId="77777777" w:rsidTr="00A8028F">
        <w:tc>
          <w:tcPr>
            <w:tcW w:w="625" w:type="dxa"/>
            <w:shd w:val="clear" w:color="auto" w:fill="1D1B11" w:themeFill="background2" w:themeFillShade="1A"/>
          </w:tcPr>
          <w:p w14:paraId="69626927" w14:textId="77777777" w:rsidR="00D315D2" w:rsidRPr="00A8028F" w:rsidRDefault="00D315D2" w:rsidP="00A038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shd w:val="clear" w:color="auto" w:fill="1D1B11" w:themeFill="background2" w:themeFillShade="1A"/>
          </w:tcPr>
          <w:p w14:paraId="7F68E0BE" w14:textId="3E93BB35" w:rsidR="00D315D2" w:rsidRPr="00A8028F" w:rsidRDefault="00190F72" w:rsidP="00A038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Implications</w:t>
            </w:r>
            <w:r w:rsidR="00D315D2" w:rsidRPr="00A8028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315D2" w:rsidRPr="00A8028F" w14:paraId="6D0D4060" w14:textId="77777777" w:rsidTr="00E154AA">
        <w:trPr>
          <w:cantSplit/>
          <w:trHeight w:val="2105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3A219D3B" w14:textId="284B280D" w:rsidR="00D315D2" w:rsidRPr="00A8028F" w:rsidRDefault="00AD7B3C" w:rsidP="002B457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Appendi</w:t>
            </w:r>
            <w:r>
              <w:rPr>
                <w:b/>
                <w:sz w:val="24"/>
                <w:szCs w:val="24"/>
              </w:rPr>
              <w:t xml:space="preserve">x </w:t>
            </w:r>
            <w:r w:rsidR="00190F72">
              <w:rPr>
                <w:b/>
                <w:sz w:val="24"/>
                <w:szCs w:val="24"/>
              </w:rPr>
              <w:t xml:space="preserve">C &amp; </w:t>
            </w:r>
            <w:r w:rsidR="00D315D2" w:rsidRPr="00A8028F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10170" w:type="dxa"/>
          </w:tcPr>
          <w:p w14:paraId="3699B913" w14:textId="4DFDFC7A" w:rsidR="00D315D2" w:rsidRPr="00A8028F" w:rsidRDefault="00D315D2" w:rsidP="00A03851">
            <w:pPr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Translation Strategies</w:t>
            </w:r>
            <w:r w:rsidRPr="00A8028F">
              <w:rPr>
                <w:sz w:val="24"/>
                <w:szCs w:val="24"/>
              </w:rPr>
              <w:t xml:space="preserve">: 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>Describe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 the</w:t>
            </w:r>
            <w:r w:rsidRPr="00A8028F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AD7B3C">
              <w:rPr>
                <w:color w:val="7F7F7F" w:themeColor="text1" w:themeTint="80"/>
                <w:sz w:val="24"/>
                <w:szCs w:val="24"/>
              </w:rPr>
              <w:t>organization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-specific </w:t>
            </w:r>
            <w:r w:rsidR="00D7720E">
              <w:rPr>
                <w:color w:val="7F7F7F" w:themeColor="text1" w:themeTint="80"/>
                <w:sz w:val="24"/>
                <w:szCs w:val="24"/>
              </w:rPr>
              <w:t xml:space="preserve">recommendations and </w:t>
            </w:r>
            <w:r w:rsidR="0074450C">
              <w:rPr>
                <w:color w:val="7F7F7F" w:themeColor="text1" w:themeTint="80"/>
                <w:sz w:val="24"/>
                <w:szCs w:val="24"/>
              </w:rPr>
              <w:t>action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plan, including considerations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 of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risk,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fit, feasibility</w:t>
            </w:r>
            <w:r w:rsidR="00190F72">
              <w:rPr>
                <w:color w:val="7F7F7F" w:themeColor="text1" w:themeTint="80"/>
                <w:sz w:val="24"/>
                <w:szCs w:val="24"/>
              </w:rPr>
              <w:t>,</w:t>
            </w:r>
            <w:r w:rsidR="007D549C">
              <w:rPr>
                <w:color w:val="7F7F7F" w:themeColor="text1" w:themeTint="80"/>
                <w:sz w:val="24"/>
                <w:szCs w:val="24"/>
              </w:rPr>
              <w:t xml:space="preserve"> acceptability</w:t>
            </w:r>
            <w:r w:rsidR="00533DF9">
              <w:rPr>
                <w:color w:val="7F7F7F" w:themeColor="text1" w:themeTint="80"/>
                <w:sz w:val="24"/>
                <w:szCs w:val="24"/>
              </w:rPr>
              <w:t>,</w:t>
            </w:r>
            <w:r w:rsidR="00876E18">
              <w:rPr>
                <w:color w:val="7F7F7F" w:themeColor="text1" w:themeTint="80"/>
                <w:sz w:val="24"/>
                <w:szCs w:val="24"/>
              </w:rPr>
              <w:t xml:space="preserve">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and stakeholder engagement</w:t>
            </w:r>
            <w:r w:rsidR="00112382">
              <w:rPr>
                <w:color w:val="7F7F7F" w:themeColor="text1" w:themeTint="80"/>
                <w:sz w:val="24"/>
                <w:szCs w:val="24"/>
              </w:rPr>
              <w:t>.</w:t>
            </w:r>
          </w:p>
          <w:p w14:paraId="425DE32C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  <w:p w14:paraId="29A8A14F" w14:textId="2FAA3276" w:rsidR="00D315D2" w:rsidRPr="00A8028F" w:rsidRDefault="00D315D2" w:rsidP="00A03851">
            <w:pPr>
              <w:rPr>
                <w:sz w:val="24"/>
                <w:szCs w:val="24"/>
              </w:rPr>
            </w:pPr>
          </w:p>
          <w:p w14:paraId="2F5EB64E" w14:textId="72CCCF82" w:rsidR="002F6DA4" w:rsidRPr="00A8028F" w:rsidRDefault="002F6DA4" w:rsidP="00A03851">
            <w:pPr>
              <w:rPr>
                <w:sz w:val="24"/>
                <w:szCs w:val="24"/>
              </w:rPr>
            </w:pPr>
          </w:p>
          <w:p w14:paraId="3641904F" w14:textId="232DBD03" w:rsidR="002F6DA4" w:rsidRPr="00A8028F" w:rsidRDefault="002F6DA4" w:rsidP="00A03851">
            <w:pPr>
              <w:rPr>
                <w:sz w:val="24"/>
                <w:szCs w:val="24"/>
              </w:rPr>
            </w:pPr>
          </w:p>
          <w:p w14:paraId="2CB8E36C" w14:textId="77777777" w:rsidR="002F6DA4" w:rsidRPr="00A8028F" w:rsidRDefault="002F6DA4" w:rsidP="00A03851">
            <w:pPr>
              <w:rPr>
                <w:sz w:val="24"/>
                <w:szCs w:val="24"/>
              </w:rPr>
            </w:pPr>
          </w:p>
          <w:p w14:paraId="4541169C" w14:textId="77777777" w:rsidR="00D315D2" w:rsidRPr="00A8028F" w:rsidRDefault="00D315D2" w:rsidP="00A03851">
            <w:pPr>
              <w:rPr>
                <w:sz w:val="24"/>
                <w:szCs w:val="24"/>
              </w:rPr>
            </w:pPr>
          </w:p>
        </w:tc>
      </w:tr>
      <w:tr w:rsidR="00D315D2" w:rsidRPr="00A8028F" w14:paraId="2F51F5D7" w14:textId="77777777" w:rsidTr="00E154AA">
        <w:trPr>
          <w:cantSplit/>
          <w:trHeight w:val="1134"/>
        </w:trPr>
        <w:tc>
          <w:tcPr>
            <w:tcW w:w="625" w:type="dxa"/>
            <w:shd w:val="clear" w:color="auto" w:fill="D9D9D9" w:themeFill="background1" w:themeFillShade="D9"/>
            <w:textDirection w:val="btLr"/>
          </w:tcPr>
          <w:p w14:paraId="26BD1B69" w14:textId="488358D8" w:rsidR="00D315D2" w:rsidRPr="00E154AA" w:rsidRDefault="00A8028F" w:rsidP="00E154AA">
            <w:pPr>
              <w:jc w:val="center"/>
              <w:rPr>
                <w:b/>
              </w:rPr>
            </w:pPr>
            <w:r w:rsidRPr="005F1701">
              <w:rPr>
                <w:b/>
                <w:sz w:val="24"/>
                <w:szCs w:val="24"/>
              </w:rPr>
              <w:t>Appendix I</w:t>
            </w:r>
          </w:p>
        </w:tc>
        <w:tc>
          <w:tcPr>
            <w:tcW w:w="10170" w:type="dxa"/>
          </w:tcPr>
          <w:p w14:paraId="3FD140B8" w14:textId="188F6782" w:rsidR="00D315D2" w:rsidRPr="00A8028F" w:rsidRDefault="00D315D2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  <w:r w:rsidRPr="00A8028F">
              <w:rPr>
                <w:b/>
                <w:sz w:val="24"/>
                <w:szCs w:val="24"/>
              </w:rPr>
              <w:t>Outcomes</w:t>
            </w:r>
            <w:r w:rsidRPr="00AB4EF5">
              <w:rPr>
                <w:bCs/>
                <w:sz w:val="24"/>
                <w:szCs w:val="24"/>
              </w:rPr>
              <w:t xml:space="preserve">: 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Identify the 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measure </w:t>
            </w:r>
            <w:r w:rsidR="00190F72">
              <w:rPr>
                <w:color w:val="7F7F7F" w:themeColor="text1" w:themeTint="80"/>
                <w:sz w:val="24"/>
                <w:szCs w:val="24"/>
              </w:rPr>
              <w:t xml:space="preserve">used to </w:t>
            </w:r>
            <w:r w:rsidR="00112382">
              <w:rPr>
                <w:color w:val="7F7F7F" w:themeColor="text1" w:themeTint="80"/>
                <w:sz w:val="24"/>
                <w:szCs w:val="24"/>
              </w:rPr>
              <w:t xml:space="preserve">determine </w:t>
            </w:r>
            <w:r w:rsidR="00190F72">
              <w:rPr>
                <w:color w:val="7F7F7F" w:themeColor="text1" w:themeTint="80"/>
                <w:sz w:val="24"/>
                <w:szCs w:val="24"/>
              </w:rPr>
              <w:t>the success of any changes associated with the project. If the project has been implement</w:t>
            </w:r>
            <w:r w:rsidR="00177F23">
              <w:rPr>
                <w:color w:val="7F7F7F" w:themeColor="text1" w:themeTint="80"/>
                <w:sz w:val="24"/>
                <w:szCs w:val="24"/>
              </w:rPr>
              <w:t>ed</w:t>
            </w:r>
            <w:r w:rsidR="00190F72">
              <w:rPr>
                <w:color w:val="7F7F7F" w:themeColor="text1" w:themeTint="80"/>
                <w:sz w:val="24"/>
                <w:szCs w:val="24"/>
              </w:rPr>
              <w:t>, report on relevant outcomes.</w:t>
            </w:r>
          </w:p>
          <w:p w14:paraId="59ACA7D0" w14:textId="77777777" w:rsidR="00D315D2" w:rsidRPr="00A8028F" w:rsidRDefault="00D315D2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</w:p>
          <w:p w14:paraId="4FAEAFA7" w14:textId="77777777" w:rsidR="00D315D2" w:rsidRPr="00A8028F" w:rsidRDefault="00D315D2" w:rsidP="00A03851">
            <w:pPr>
              <w:shd w:val="clear" w:color="auto" w:fill="FFFFFF"/>
              <w:rPr>
                <w:color w:val="7F7F7F" w:themeColor="text1" w:themeTint="80"/>
                <w:sz w:val="24"/>
                <w:szCs w:val="24"/>
              </w:rPr>
            </w:pPr>
          </w:p>
          <w:p w14:paraId="7B957261" w14:textId="77777777" w:rsidR="00D315D2" w:rsidRPr="00A8028F" w:rsidRDefault="00D315D2" w:rsidP="00A03851">
            <w:pPr>
              <w:rPr>
                <w:b/>
                <w:sz w:val="24"/>
                <w:szCs w:val="24"/>
              </w:rPr>
            </w:pPr>
          </w:p>
        </w:tc>
      </w:tr>
    </w:tbl>
    <w:p w14:paraId="765103A8" w14:textId="77777777" w:rsidR="00D315D2" w:rsidRPr="00A8028F" w:rsidRDefault="00D315D2" w:rsidP="00D315D2">
      <w:pPr>
        <w:rPr>
          <w:sz w:val="24"/>
          <w:szCs w:val="24"/>
        </w:rPr>
      </w:pPr>
    </w:p>
    <w:p w14:paraId="65A73819" w14:textId="77777777" w:rsidR="00D315D2" w:rsidRPr="00A8028F" w:rsidRDefault="00D315D2" w:rsidP="00D315D2">
      <w:pPr>
        <w:rPr>
          <w:sz w:val="24"/>
          <w:szCs w:val="24"/>
        </w:rPr>
      </w:pPr>
    </w:p>
    <w:p w14:paraId="5AABB224" w14:textId="3C83493F" w:rsidR="00641FE6" w:rsidRDefault="00190F72" w:rsidP="008C56AF">
      <w:pPr>
        <w:ind w:right="144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3744E2" w:rsidRPr="00E154AA">
        <w:rPr>
          <w:b/>
          <w:sz w:val="24"/>
          <w:szCs w:val="24"/>
        </w:rPr>
        <w:t>irections for Use of the Dissemination Tool</w:t>
      </w:r>
    </w:p>
    <w:p w14:paraId="3093C201" w14:textId="77777777" w:rsidR="000D2E88" w:rsidRPr="00E154AA" w:rsidRDefault="000D2E88" w:rsidP="008C56AF">
      <w:pPr>
        <w:ind w:right="144"/>
        <w:rPr>
          <w:b/>
          <w:sz w:val="24"/>
          <w:szCs w:val="24"/>
        </w:rPr>
      </w:pPr>
    </w:p>
    <w:p w14:paraId="7D22DE83" w14:textId="5C48DE21" w:rsidR="002F6DA4" w:rsidRDefault="00AA289E" w:rsidP="00E154AA">
      <w:pPr>
        <w:spacing w:before="60" w:after="120" w:line="278" w:lineRule="auto"/>
        <w:ind w:right="432"/>
        <w:rPr>
          <w:sz w:val="24"/>
          <w:szCs w:val="24"/>
        </w:rPr>
      </w:pPr>
      <w:r w:rsidRPr="4CA168D0">
        <w:rPr>
          <w:b/>
          <w:bCs/>
          <w:sz w:val="24"/>
          <w:szCs w:val="24"/>
        </w:rPr>
        <w:t>Purpose</w:t>
      </w:r>
      <w:r w:rsidRPr="4CA168D0">
        <w:rPr>
          <w:sz w:val="24"/>
          <w:szCs w:val="24"/>
        </w:rPr>
        <w:t xml:space="preserve">: </w:t>
      </w:r>
      <w:r w:rsidR="00DD7644">
        <w:rPr>
          <w:sz w:val="24"/>
          <w:szCs w:val="24"/>
        </w:rPr>
        <w:t>This template is a</w:t>
      </w:r>
      <w:r w:rsidR="00DD7644" w:rsidRPr="4CA168D0">
        <w:rPr>
          <w:sz w:val="24"/>
          <w:szCs w:val="24"/>
        </w:rPr>
        <w:t xml:space="preserve"> </w:t>
      </w:r>
      <w:r w:rsidR="002F6DA4" w:rsidRPr="4CA168D0">
        <w:rPr>
          <w:sz w:val="24"/>
          <w:szCs w:val="24"/>
        </w:rPr>
        <w:t>structure</w:t>
      </w:r>
      <w:r w:rsidR="00F7249C" w:rsidRPr="4CA168D0">
        <w:rPr>
          <w:sz w:val="24"/>
          <w:szCs w:val="24"/>
        </w:rPr>
        <w:t xml:space="preserve">d guide for writing a manuscript for publishing </w:t>
      </w:r>
      <w:r w:rsidR="002F6DA4" w:rsidRPr="4CA168D0">
        <w:rPr>
          <w:sz w:val="24"/>
          <w:szCs w:val="24"/>
        </w:rPr>
        <w:t xml:space="preserve">an evidence-based practice project. </w:t>
      </w:r>
      <w:r w:rsidR="00F7249C" w:rsidRPr="4CA168D0">
        <w:rPr>
          <w:sz w:val="24"/>
          <w:szCs w:val="24"/>
        </w:rPr>
        <w:t xml:space="preserve">Each section above includes the aspects of </w:t>
      </w:r>
      <w:r w:rsidR="002F6DA4" w:rsidRPr="4CA168D0">
        <w:rPr>
          <w:sz w:val="24"/>
          <w:szCs w:val="24"/>
        </w:rPr>
        <w:t xml:space="preserve">the project </w:t>
      </w:r>
      <w:r w:rsidR="00F7249C" w:rsidRPr="4CA168D0">
        <w:rPr>
          <w:sz w:val="24"/>
          <w:szCs w:val="24"/>
        </w:rPr>
        <w:t>required for developing</w:t>
      </w:r>
      <w:r w:rsidR="00810199" w:rsidRPr="4CA168D0">
        <w:rPr>
          <w:sz w:val="24"/>
          <w:szCs w:val="24"/>
        </w:rPr>
        <w:t xml:space="preserve"> a robust</w:t>
      </w:r>
      <w:r w:rsidR="00F7249C" w:rsidRPr="4CA168D0">
        <w:rPr>
          <w:sz w:val="24"/>
          <w:szCs w:val="24"/>
        </w:rPr>
        <w:t xml:space="preserve"> manuscript.</w:t>
      </w:r>
      <w:r w:rsidR="002F6DA4" w:rsidRPr="4CA168D0">
        <w:rPr>
          <w:sz w:val="24"/>
          <w:szCs w:val="24"/>
        </w:rPr>
        <w:t xml:space="preserve"> It can also help divide the writing among team members and provides guidance on </w:t>
      </w:r>
      <w:r w:rsidR="00653B52" w:rsidRPr="4CA168D0">
        <w:rPr>
          <w:sz w:val="24"/>
          <w:szCs w:val="24"/>
        </w:rPr>
        <w:t>which elements of the EBP project fall under each heading (introduction, methods, results</w:t>
      </w:r>
      <w:r w:rsidR="00DC6AD8">
        <w:rPr>
          <w:sz w:val="24"/>
          <w:szCs w:val="24"/>
        </w:rPr>
        <w:t>,</w:t>
      </w:r>
      <w:r w:rsidR="00653B52" w:rsidRPr="4CA168D0">
        <w:rPr>
          <w:sz w:val="24"/>
          <w:szCs w:val="24"/>
        </w:rPr>
        <w:t xml:space="preserve"> and conclusion) without redundancy.</w:t>
      </w:r>
      <w:r w:rsidRPr="4CA168D0">
        <w:rPr>
          <w:sz w:val="24"/>
          <w:szCs w:val="24"/>
        </w:rPr>
        <w:t xml:space="preserve"> </w:t>
      </w:r>
      <w:r w:rsidR="00F7249C" w:rsidRPr="4CA168D0">
        <w:rPr>
          <w:sz w:val="24"/>
          <w:szCs w:val="24"/>
        </w:rPr>
        <w:t>When used,</w:t>
      </w:r>
      <w:r w:rsidRPr="4CA168D0">
        <w:rPr>
          <w:sz w:val="24"/>
          <w:szCs w:val="24"/>
        </w:rPr>
        <w:t xml:space="preserve"> the JHEBP Model tools</w:t>
      </w:r>
      <w:r w:rsidR="00F7249C" w:rsidRPr="4CA168D0">
        <w:rPr>
          <w:sz w:val="24"/>
          <w:szCs w:val="24"/>
        </w:rPr>
        <w:t xml:space="preserve"> provide</w:t>
      </w:r>
      <w:r w:rsidRPr="4CA168D0">
        <w:rPr>
          <w:sz w:val="24"/>
          <w:szCs w:val="24"/>
        </w:rPr>
        <w:t xml:space="preserve"> much of the information </w:t>
      </w:r>
      <w:r w:rsidR="00F7249C" w:rsidRPr="4CA168D0">
        <w:rPr>
          <w:sz w:val="24"/>
          <w:szCs w:val="24"/>
        </w:rPr>
        <w:t>needed for a manuscript</w:t>
      </w:r>
      <w:r w:rsidRPr="4CA168D0">
        <w:rPr>
          <w:sz w:val="24"/>
          <w:szCs w:val="24"/>
        </w:rPr>
        <w:t>. Use the appendix references to locate the team’s previous work.</w:t>
      </w:r>
      <w:r w:rsidR="00A301CB" w:rsidRPr="4CA168D0">
        <w:rPr>
          <w:sz w:val="24"/>
          <w:szCs w:val="24"/>
        </w:rPr>
        <w:t xml:space="preserve"> This template was created with reference to the SQUIRE </w:t>
      </w:r>
      <w:r w:rsidR="00DD7644">
        <w:rPr>
          <w:sz w:val="24"/>
          <w:szCs w:val="24"/>
        </w:rPr>
        <w:t xml:space="preserve">2.0 </w:t>
      </w:r>
      <w:r w:rsidR="00A301CB" w:rsidRPr="4CA168D0">
        <w:rPr>
          <w:sz w:val="24"/>
          <w:szCs w:val="24"/>
        </w:rPr>
        <w:t>guidelines</w:t>
      </w:r>
      <w:r w:rsidR="00952791">
        <w:rPr>
          <w:sz w:val="24"/>
          <w:szCs w:val="24"/>
        </w:rPr>
        <w:t xml:space="preserve"> (</w:t>
      </w:r>
      <w:proofErr w:type="spellStart"/>
      <w:r w:rsidR="00952791">
        <w:rPr>
          <w:sz w:val="24"/>
          <w:szCs w:val="24"/>
        </w:rPr>
        <w:t>Ogrinc</w:t>
      </w:r>
      <w:proofErr w:type="spellEnd"/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2016)</w:t>
      </w:r>
      <w:r w:rsidR="00A301CB" w:rsidRPr="4CA168D0">
        <w:rPr>
          <w:sz w:val="24"/>
          <w:szCs w:val="24"/>
        </w:rPr>
        <w:t xml:space="preserve">, PRISMA </w:t>
      </w:r>
      <w:r w:rsidR="00DD7644">
        <w:rPr>
          <w:sz w:val="24"/>
          <w:szCs w:val="24"/>
        </w:rPr>
        <w:t>S</w:t>
      </w:r>
      <w:r w:rsidR="00A301CB" w:rsidRPr="4CA168D0">
        <w:rPr>
          <w:sz w:val="24"/>
          <w:szCs w:val="24"/>
        </w:rPr>
        <w:t xml:space="preserve">tatement </w:t>
      </w:r>
      <w:r w:rsidR="00952791">
        <w:rPr>
          <w:sz w:val="24"/>
          <w:szCs w:val="24"/>
        </w:rPr>
        <w:t>(Moher</w:t>
      </w:r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2009)</w:t>
      </w:r>
      <w:r w:rsidR="00D46A49">
        <w:rPr>
          <w:sz w:val="24"/>
          <w:szCs w:val="24"/>
        </w:rPr>
        <w:t>,</w:t>
      </w:r>
      <w:r w:rsidR="00952791">
        <w:rPr>
          <w:sz w:val="24"/>
          <w:szCs w:val="24"/>
        </w:rPr>
        <w:t xml:space="preserve"> </w:t>
      </w:r>
      <w:r w:rsidR="00A301CB" w:rsidRPr="4CA168D0">
        <w:rPr>
          <w:sz w:val="24"/>
          <w:szCs w:val="24"/>
        </w:rPr>
        <w:t xml:space="preserve">and </w:t>
      </w:r>
      <w:r w:rsidR="00AF7243">
        <w:rPr>
          <w:sz w:val="24"/>
          <w:szCs w:val="24"/>
        </w:rPr>
        <w:t xml:space="preserve">the </w:t>
      </w:r>
      <w:r w:rsidR="00CC151D" w:rsidRPr="4CA168D0">
        <w:rPr>
          <w:sz w:val="24"/>
          <w:szCs w:val="24"/>
        </w:rPr>
        <w:t>Evidence-Based Practice Process Quality Assessment Guidelines</w:t>
      </w:r>
      <w:r w:rsidR="00952791">
        <w:rPr>
          <w:sz w:val="24"/>
          <w:szCs w:val="24"/>
        </w:rPr>
        <w:t xml:space="preserve"> (Lee</w:t>
      </w:r>
      <w:r w:rsidR="00DC6AD8">
        <w:rPr>
          <w:sz w:val="24"/>
          <w:szCs w:val="24"/>
        </w:rPr>
        <w:t xml:space="preserve"> et al.</w:t>
      </w:r>
      <w:r w:rsidR="00952791">
        <w:rPr>
          <w:sz w:val="24"/>
          <w:szCs w:val="24"/>
        </w:rPr>
        <w:t>, 2013)</w:t>
      </w:r>
      <w:r w:rsidR="00CC151D" w:rsidRPr="4CA168D0">
        <w:rPr>
          <w:sz w:val="24"/>
          <w:szCs w:val="24"/>
        </w:rPr>
        <w:t xml:space="preserve">.  </w:t>
      </w:r>
      <w:r w:rsidR="00A301CB" w:rsidRPr="4CA168D0">
        <w:rPr>
          <w:sz w:val="24"/>
          <w:szCs w:val="24"/>
        </w:rPr>
        <w:t xml:space="preserve"> </w:t>
      </w:r>
    </w:p>
    <w:p w14:paraId="02A0B060" w14:textId="50C64F2F" w:rsidR="00952791" w:rsidRDefault="00952791" w:rsidP="00E154AA">
      <w:pPr>
        <w:spacing w:before="60" w:after="120" w:line="278" w:lineRule="auto"/>
        <w:ind w:right="432"/>
        <w:rPr>
          <w:sz w:val="24"/>
          <w:szCs w:val="24"/>
        </w:rPr>
      </w:pPr>
    </w:p>
    <w:p w14:paraId="7F544227" w14:textId="5459DB44" w:rsidR="00952791" w:rsidRPr="00AB4EF5" w:rsidRDefault="00952791" w:rsidP="00952791">
      <w:pPr>
        <w:shd w:val="clear" w:color="auto" w:fill="FFFFFF"/>
        <w:spacing w:before="100" w:beforeAutospacing="1" w:after="100" w:afterAutospacing="1"/>
        <w:rPr>
          <w:b/>
          <w:bCs/>
          <w:color w:val="222222"/>
          <w:sz w:val="20"/>
          <w:szCs w:val="24"/>
          <w:shd w:val="clear" w:color="auto" w:fill="FFFFFF"/>
        </w:rPr>
      </w:pPr>
      <w:r w:rsidRPr="00AB4EF5">
        <w:rPr>
          <w:b/>
          <w:bCs/>
          <w:color w:val="222222"/>
          <w:sz w:val="20"/>
          <w:szCs w:val="24"/>
          <w:shd w:val="clear" w:color="auto" w:fill="FFFFFF"/>
        </w:rPr>
        <w:t>References</w:t>
      </w:r>
      <w:r w:rsidR="000D2E88" w:rsidRPr="00AB4EF5">
        <w:rPr>
          <w:b/>
          <w:bCs/>
          <w:color w:val="222222"/>
          <w:sz w:val="20"/>
          <w:szCs w:val="24"/>
          <w:shd w:val="clear" w:color="auto" w:fill="FFFFFF"/>
        </w:rPr>
        <w:t xml:space="preserve"> </w:t>
      </w:r>
    </w:p>
    <w:p w14:paraId="7C45E5BB" w14:textId="163D9A4B" w:rsidR="0095279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color w:val="222222"/>
          <w:sz w:val="20"/>
          <w:szCs w:val="24"/>
          <w:shd w:val="clear" w:color="auto" w:fill="FFFFFF"/>
        </w:rPr>
      </w:pPr>
      <w:r w:rsidRPr="00C14123">
        <w:rPr>
          <w:color w:val="222222"/>
          <w:sz w:val="20"/>
          <w:szCs w:val="24"/>
          <w:shd w:val="clear" w:color="auto" w:fill="FFFFFF"/>
        </w:rPr>
        <w:t>Lee, M. C., Johnson, K. L., Newhouse, R. P., &amp; Warren, J. I. (2013). Evidence‐based practice process quality assessment: EPQA guidelines. </w:t>
      </w:r>
      <w:r w:rsidRPr="00C14123">
        <w:rPr>
          <w:i/>
          <w:iCs/>
          <w:color w:val="222222"/>
          <w:sz w:val="20"/>
          <w:szCs w:val="24"/>
          <w:shd w:val="clear" w:color="auto" w:fill="FFFFFF"/>
        </w:rPr>
        <w:t>Worldviews on Evidence‐Based Nursing</w:t>
      </w:r>
      <w:r w:rsidRPr="00C14123">
        <w:rPr>
          <w:color w:val="222222"/>
          <w:sz w:val="20"/>
          <w:szCs w:val="24"/>
          <w:shd w:val="clear" w:color="auto" w:fill="FFFFFF"/>
        </w:rPr>
        <w:t>, </w:t>
      </w:r>
      <w:r w:rsidRPr="00C14123">
        <w:rPr>
          <w:i/>
          <w:iCs/>
          <w:color w:val="222222"/>
          <w:sz w:val="20"/>
          <w:szCs w:val="24"/>
          <w:shd w:val="clear" w:color="auto" w:fill="FFFFFF"/>
        </w:rPr>
        <w:t>10</w:t>
      </w:r>
      <w:r w:rsidRPr="00C14123">
        <w:rPr>
          <w:color w:val="222222"/>
          <w:sz w:val="20"/>
          <w:szCs w:val="24"/>
          <w:shd w:val="clear" w:color="auto" w:fill="FFFFFF"/>
        </w:rPr>
        <w:t>(3), 140</w:t>
      </w:r>
      <w:r w:rsidR="00DC6AD8">
        <w:rPr>
          <w:color w:val="222222"/>
          <w:sz w:val="20"/>
          <w:szCs w:val="24"/>
          <w:shd w:val="clear" w:color="auto" w:fill="FFFFFF"/>
        </w:rPr>
        <w:t>–</w:t>
      </w:r>
      <w:r w:rsidRPr="00C14123">
        <w:rPr>
          <w:color w:val="222222"/>
          <w:sz w:val="20"/>
          <w:szCs w:val="24"/>
          <w:shd w:val="clear" w:color="auto" w:fill="FFFFFF"/>
        </w:rPr>
        <w:t>149.</w:t>
      </w:r>
      <w:r w:rsidR="00DC6AD8">
        <w:rPr>
          <w:color w:val="222222"/>
          <w:sz w:val="20"/>
          <w:szCs w:val="24"/>
          <w:shd w:val="clear" w:color="auto" w:fill="FFFFFF"/>
        </w:rPr>
        <w:t xml:space="preserve"> </w:t>
      </w:r>
      <w:hyperlink r:id="rId11" w:history="1">
        <w:r w:rsidR="00DC6AD8" w:rsidRPr="00EB3C90">
          <w:rPr>
            <w:rStyle w:val="Hyperlink"/>
            <w:sz w:val="20"/>
            <w:szCs w:val="24"/>
            <w:shd w:val="clear" w:color="auto" w:fill="FFFFFF"/>
          </w:rPr>
          <w:t>https://doi.org/10.1111/j.1741-6787.2012.00264.x</w:t>
        </w:r>
      </w:hyperlink>
      <w:r w:rsidR="00DC6AD8">
        <w:rPr>
          <w:color w:val="222222"/>
          <w:sz w:val="20"/>
          <w:szCs w:val="24"/>
          <w:shd w:val="clear" w:color="auto" w:fill="FFFFFF"/>
        </w:rPr>
        <w:t xml:space="preserve"> </w:t>
      </w:r>
    </w:p>
    <w:p w14:paraId="3A48160B" w14:textId="6688800E" w:rsidR="0095279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color w:val="333333"/>
          <w:sz w:val="20"/>
          <w:szCs w:val="24"/>
        </w:rPr>
      </w:pPr>
      <w:r w:rsidRPr="00C14123">
        <w:rPr>
          <w:color w:val="333333"/>
          <w:sz w:val="20"/>
          <w:szCs w:val="24"/>
        </w:rPr>
        <w:t>Moher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D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, </w:t>
      </w:r>
      <w:proofErr w:type="spellStart"/>
      <w:r w:rsidRPr="00C14123">
        <w:rPr>
          <w:color w:val="333333"/>
          <w:sz w:val="20"/>
          <w:szCs w:val="24"/>
        </w:rPr>
        <w:t>Liberati</w:t>
      </w:r>
      <w:proofErr w:type="spellEnd"/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A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, </w:t>
      </w:r>
      <w:proofErr w:type="spellStart"/>
      <w:r w:rsidRPr="00C14123">
        <w:rPr>
          <w:color w:val="333333"/>
          <w:sz w:val="20"/>
          <w:szCs w:val="24"/>
        </w:rPr>
        <w:t>Tetzlaff</w:t>
      </w:r>
      <w:proofErr w:type="spellEnd"/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J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>, Altman</w:t>
      </w:r>
      <w:r w:rsidR="00DC6AD8">
        <w:rPr>
          <w:color w:val="333333"/>
          <w:sz w:val="20"/>
          <w:szCs w:val="24"/>
        </w:rPr>
        <w:t>,</w:t>
      </w:r>
      <w:r w:rsidRPr="00C14123">
        <w:rPr>
          <w:color w:val="333333"/>
          <w:sz w:val="20"/>
          <w:szCs w:val="24"/>
        </w:rPr>
        <w:t xml:space="preserve"> D</w:t>
      </w:r>
      <w:r w:rsidR="00DC6AD8">
        <w:rPr>
          <w:color w:val="333333"/>
          <w:sz w:val="20"/>
          <w:szCs w:val="24"/>
        </w:rPr>
        <w:t xml:space="preserve">. </w:t>
      </w:r>
      <w:r w:rsidRPr="00C14123">
        <w:rPr>
          <w:color w:val="333333"/>
          <w:sz w:val="20"/>
          <w:szCs w:val="24"/>
        </w:rPr>
        <w:t>G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, </w:t>
      </w:r>
      <w:r w:rsidR="00DC6AD8">
        <w:rPr>
          <w:color w:val="333333"/>
          <w:sz w:val="20"/>
          <w:szCs w:val="24"/>
        </w:rPr>
        <w:t>&amp; t</w:t>
      </w:r>
      <w:r w:rsidRPr="00C14123">
        <w:rPr>
          <w:color w:val="333333"/>
          <w:sz w:val="20"/>
          <w:szCs w:val="24"/>
        </w:rPr>
        <w:t>he PRISMA Group</w:t>
      </w:r>
      <w:r w:rsidR="00DC6AD8">
        <w:rPr>
          <w:color w:val="333333"/>
          <w:sz w:val="20"/>
          <w:szCs w:val="24"/>
        </w:rPr>
        <w:t>.</w:t>
      </w:r>
      <w:r w:rsidRPr="00C14123">
        <w:rPr>
          <w:color w:val="333333"/>
          <w:sz w:val="20"/>
          <w:szCs w:val="24"/>
        </w:rPr>
        <w:t xml:space="preserve"> (2009). 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Preferred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reporting i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tems for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s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ystematic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r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 xml:space="preserve">eviews and 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m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>eta-</w:t>
      </w:r>
      <w:r w:rsidR="00DC6AD8" w:rsidRPr="00AB4EF5">
        <w:rPr>
          <w:rStyle w:val="Emphasis"/>
          <w:i w:val="0"/>
          <w:iCs w:val="0"/>
          <w:color w:val="333333"/>
          <w:sz w:val="20"/>
          <w:szCs w:val="24"/>
        </w:rPr>
        <w:t>a</w:t>
      </w:r>
      <w:r w:rsidRPr="00AB4EF5">
        <w:rPr>
          <w:rStyle w:val="Emphasis"/>
          <w:i w:val="0"/>
          <w:iCs w:val="0"/>
          <w:color w:val="333333"/>
          <w:sz w:val="20"/>
          <w:szCs w:val="24"/>
        </w:rPr>
        <w:t>nalyses:</w:t>
      </w:r>
      <w:r w:rsidRPr="00C14123">
        <w:rPr>
          <w:color w:val="333333"/>
          <w:sz w:val="20"/>
          <w:szCs w:val="24"/>
        </w:rPr>
        <w:t xml:space="preserve"> The PRISMA </w:t>
      </w:r>
      <w:r w:rsidR="00DC6AD8">
        <w:rPr>
          <w:color w:val="333333"/>
          <w:sz w:val="20"/>
          <w:szCs w:val="24"/>
        </w:rPr>
        <w:t>s</w:t>
      </w:r>
      <w:r w:rsidRPr="00C14123">
        <w:rPr>
          <w:color w:val="333333"/>
          <w:sz w:val="20"/>
          <w:szCs w:val="24"/>
        </w:rPr>
        <w:t>tatement. </w:t>
      </w:r>
      <w:hyperlink r:id="rId12" w:history="1">
        <w:r w:rsidR="00DC6AD8" w:rsidRPr="00AB4EF5">
          <w:rPr>
            <w:rStyle w:val="Hyperlink"/>
            <w:i/>
            <w:iCs/>
            <w:sz w:val="20"/>
            <w:szCs w:val="24"/>
          </w:rPr>
          <w:t>BMJ</w:t>
        </w:r>
        <w:r w:rsidR="00DC6AD8" w:rsidRPr="00AB4EF5">
          <w:rPr>
            <w:rStyle w:val="Hyperlink"/>
            <w:sz w:val="20"/>
            <w:szCs w:val="24"/>
          </w:rPr>
          <w:t xml:space="preserve">, </w:t>
        </w:r>
        <w:r w:rsidR="00DC6AD8" w:rsidRPr="00AB4EF5">
          <w:rPr>
            <w:rStyle w:val="Hyperlink"/>
            <w:i/>
            <w:iCs/>
            <w:sz w:val="20"/>
            <w:szCs w:val="24"/>
          </w:rPr>
          <w:t>339</w:t>
        </w:r>
        <w:r w:rsidR="00DC6AD8" w:rsidRPr="00AB4EF5">
          <w:rPr>
            <w:rStyle w:val="Hyperlink"/>
            <w:sz w:val="20"/>
            <w:szCs w:val="24"/>
          </w:rPr>
          <w:t>, b2535, https://doi.org/10.1136/bmj.b2535</w:t>
        </w:r>
      </w:hyperlink>
      <w:r w:rsidR="00DC6AD8">
        <w:rPr>
          <w:rStyle w:val="Hyperlink"/>
          <w:color w:val="337AB7"/>
          <w:sz w:val="20"/>
          <w:szCs w:val="24"/>
        </w:rPr>
        <w:t xml:space="preserve"> </w:t>
      </w:r>
    </w:p>
    <w:p w14:paraId="17832675" w14:textId="05B1F720" w:rsidR="00DF6461" w:rsidRPr="00C14123" w:rsidRDefault="00952791" w:rsidP="00AB4EF5">
      <w:pPr>
        <w:shd w:val="clear" w:color="auto" w:fill="FFFFFF"/>
        <w:spacing w:before="100" w:beforeAutospacing="1" w:after="100" w:afterAutospacing="1"/>
        <w:ind w:left="720" w:hanging="720"/>
        <w:rPr>
          <w:sz w:val="20"/>
          <w:szCs w:val="24"/>
        </w:rPr>
      </w:pPr>
      <w:proofErr w:type="spellStart"/>
      <w:r w:rsidRPr="00C14123">
        <w:rPr>
          <w:color w:val="333333"/>
          <w:sz w:val="20"/>
          <w:szCs w:val="24"/>
          <w:shd w:val="clear" w:color="auto" w:fill="FFFFFF"/>
        </w:rPr>
        <w:t>Ogrinc</w:t>
      </w:r>
      <w:proofErr w:type="spellEnd"/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G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Davies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L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Goodman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D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, </w:t>
      </w:r>
      <w:proofErr w:type="spellStart"/>
      <w:r w:rsidRPr="00C14123">
        <w:rPr>
          <w:color w:val="333333"/>
          <w:sz w:val="20"/>
          <w:szCs w:val="24"/>
          <w:shd w:val="clear" w:color="auto" w:fill="FFFFFF"/>
        </w:rPr>
        <w:t>Batalden</w:t>
      </w:r>
      <w:proofErr w:type="spellEnd"/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P</w:t>
      </w:r>
      <w:r w:rsidR="00DC6AD8">
        <w:rPr>
          <w:color w:val="333333"/>
          <w:sz w:val="20"/>
          <w:szCs w:val="24"/>
          <w:shd w:val="clear" w:color="auto" w:fill="FFFFFF"/>
        </w:rPr>
        <w:t xml:space="preserve">. </w:t>
      </w:r>
      <w:r w:rsidRPr="00C14123">
        <w:rPr>
          <w:color w:val="333333"/>
          <w:sz w:val="20"/>
          <w:szCs w:val="24"/>
          <w:shd w:val="clear" w:color="auto" w:fill="FFFFFF"/>
        </w:rPr>
        <w:t>B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>, Davidoff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F</w:t>
      </w:r>
      <w:r w:rsidR="00DC6AD8">
        <w:rPr>
          <w:color w:val="333333"/>
          <w:sz w:val="20"/>
          <w:szCs w:val="24"/>
          <w:shd w:val="clear" w:color="auto" w:fill="FFFFFF"/>
        </w:rPr>
        <w:t>.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, </w:t>
      </w:r>
      <w:r w:rsidR="00DC6AD8">
        <w:rPr>
          <w:color w:val="333333"/>
          <w:sz w:val="20"/>
          <w:szCs w:val="24"/>
          <w:shd w:val="clear" w:color="auto" w:fill="FFFFFF"/>
        </w:rPr>
        <w:t xml:space="preserve">&amp; </w:t>
      </w:r>
      <w:r w:rsidRPr="00C14123">
        <w:rPr>
          <w:color w:val="333333"/>
          <w:sz w:val="20"/>
          <w:szCs w:val="24"/>
          <w:shd w:val="clear" w:color="auto" w:fill="FFFFFF"/>
        </w:rPr>
        <w:t>Stevens</w:t>
      </w:r>
      <w:r w:rsidR="00DC6AD8">
        <w:rPr>
          <w:color w:val="333333"/>
          <w:sz w:val="20"/>
          <w:szCs w:val="24"/>
          <w:shd w:val="clear" w:color="auto" w:fill="FFFFFF"/>
        </w:rPr>
        <w:t>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D. </w:t>
      </w:r>
      <w:r w:rsidR="00DC6AD8">
        <w:rPr>
          <w:color w:val="333333"/>
          <w:sz w:val="20"/>
          <w:szCs w:val="24"/>
          <w:shd w:val="clear" w:color="auto" w:fill="FFFFFF"/>
        </w:rPr>
        <w:t xml:space="preserve">(2016). 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SQUIRE 2.0 </w:t>
      </w:r>
      <w:r w:rsidRPr="00DC6AD8">
        <w:rPr>
          <w:color w:val="333333"/>
          <w:sz w:val="20"/>
          <w:szCs w:val="24"/>
          <w:shd w:val="clear" w:color="auto" w:fill="FFFFFF"/>
        </w:rPr>
        <w:t>(</w:t>
      </w:r>
      <w:r w:rsidRPr="00AB4EF5">
        <w:rPr>
          <w:color w:val="333333"/>
          <w:sz w:val="20"/>
          <w:szCs w:val="24"/>
          <w:shd w:val="clear" w:color="auto" w:fill="FFFFFF"/>
        </w:rPr>
        <w:t xml:space="preserve">Standards for </w:t>
      </w:r>
      <w:bookmarkStart w:id="0" w:name="_GoBack"/>
      <w:r w:rsidR="00AF7243" w:rsidRPr="00AB4EF5">
        <w:rPr>
          <w:color w:val="333333"/>
          <w:sz w:val="20"/>
          <w:szCs w:val="24"/>
          <w:shd w:val="clear" w:color="auto" w:fill="FFFFFF"/>
        </w:rPr>
        <w:t>Q</w:t>
      </w:r>
      <w:r w:rsidR="00AF7243">
        <w:rPr>
          <w:color w:val="333333"/>
          <w:sz w:val="20"/>
          <w:szCs w:val="24"/>
          <w:shd w:val="clear" w:color="auto" w:fill="FFFFFF"/>
        </w:rPr>
        <w:t>u</w:t>
      </w:r>
      <w:r w:rsidR="00AF7243" w:rsidRPr="00AB4EF5">
        <w:rPr>
          <w:color w:val="333333"/>
          <w:sz w:val="20"/>
          <w:szCs w:val="24"/>
          <w:shd w:val="clear" w:color="auto" w:fill="FFFFFF"/>
        </w:rPr>
        <w:t xml:space="preserve">ality </w:t>
      </w:r>
      <w:bookmarkEnd w:id="0"/>
      <w:r w:rsidRPr="00AB4EF5">
        <w:rPr>
          <w:color w:val="333333"/>
          <w:sz w:val="20"/>
          <w:szCs w:val="24"/>
          <w:shd w:val="clear" w:color="auto" w:fill="FFFFFF"/>
        </w:rPr>
        <w:t>Improvement Reporting Excellence)</w:t>
      </w:r>
      <w:r w:rsidRPr="00DC6AD8">
        <w:rPr>
          <w:color w:val="333333"/>
          <w:sz w:val="20"/>
          <w:szCs w:val="24"/>
          <w:shd w:val="clear" w:color="auto" w:fill="FFFFFF"/>
        </w:rPr>
        <w:t>: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Revised publication guidelines from a detailed consensus process. </w:t>
      </w:r>
      <w:r w:rsidRPr="00C14123">
        <w:rPr>
          <w:i/>
          <w:iCs/>
          <w:color w:val="333333"/>
          <w:sz w:val="20"/>
          <w:szCs w:val="24"/>
          <w:shd w:val="clear" w:color="auto" w:fill="FFFFFF"/>
        </w:rPr>
        <w:t>BMJ Quality and Safety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, </w:t>
      </w:r>
      <w:r w:rsidRPr="00AB4EF5">
        <w:rPr>
          <w:i/>
          <w:iCs/>
          <w:color w:val="333333"/>
          <w:sz w:val="20"/>
          <w:szCs w:val="24"/>
          <w:shd w:val="clear" w:color="auto" w:fill="FFFFFF"/>
        </w:rPr>
        <w:t>25</w:t>
      </w:r>
      <w:r w:rsidR="00DC6AD8">
        <w:rPr>
          <w:color w:val="333333"/>
          <w:sz w:val="20"/>
          <w:szCs w:val="24"/>
          <w:shd w:val="clear" w:color="auto" w:fill="FFFFFF"/>
        </w:rPr>
        <w:t>(12),</w:t>
      </w:r>
      <w:r w:rsidRPr="00C14123">
        <w:rPr>
          <w:color w:val="333333"/>
          <w:sz w:val="20"/>
          <w:szCs w:val="24"/>
          <w:shd w:val="clear" w:color="auto" w:fill="FFFFFF"/>
        </w:rPr>
        <w:t xml:space="preserve"> 986</w:t>
      </w:r>
      <w:r w:rsidR="00DC6AD8">
        <w:rPr>
          <w:color w:val="333333"/>
          <w:sz w:val="20"/>
          <w:szCs w:val="24"/>
          <w:shd w:val="clear" w:color="auto" w:fill="FFFFFF"/>
        </w:rPr>
        <w:t>–9</w:t>
      </w:r>
      <w:r w:rsidRPr="00C14123">
        <w:rPr>
          <w:color w:val="333333"/>
          <w:sz w:val="20"/>
          <w:szCs w:val="24"/>
          <w:shd w:val="clear" w:color="auto" w:fill="FFFFFF"/>
        </w:rPr>
        <w:t>92</w:t>
      </w:r>
      <w:r w:rsidR="00DC6AD8">
        <w:rPr>
          <w:color w:val="333333"/>
          <w:sz w:val="20"/>
          <w:szCs w:val="24"/>
          <w:shd w:val="clear" w:color="auto" w:fill="FFFFFF"/>
        </w:rPr>
        <w:t xml:space="preserve">. </w:t>
      </w:r>
      <w:hyperlink r:id="rId13" w:history="1">
        <w:r w:rsidR="00DC6AD8" w:rsidRPr="00EB3C90">
          <w:rPr>
            <w:rStyle w:val="Hyperlink"/>
            <w:sz w:val="20"/>
            <w:szCs w:val="24"/>
            <w:shd w:val="clear" w:color="auto" w:fill="FFFFFF"/>
          </w:rPr>
          <w:t>https://doi.org/10.1136/bmjqs-2015-004411</w:t>
        </w:r>
      </w:hyperlink>
      <w:r w:rsidR="00DC6AD8">
        <w:rPr>
          <w:color w:val="333333"/>
          <w:sz w:val="20"/>
          <w:szCs w:val="24"/>
          <w:shd w:val="clear" w:color="auto" w:fill="FFFFFF"/>
        </w:rPr>
        <w:t xml:space="preserve"> </w:t>
      </w:r>
    </w:p>
    <w:sectPr w:rsidR="00DF6461" w:rsidRPr="00C14123" w:rsidSect="00416DB7">
      <w:headerReference w:type="default" r:id="rId14"/>
      <w:footerReference w:type="default" r:id="rId15"/>
      <w:pgSz w:w="12240" w:h="15840" w:code="1"/>
      <w:pgMar w:top="720" w:right="720" w:bottom="720" w:left="720" w:header="576" w:footer="288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C570" w16cex:dateUtc="2021-03-05T01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C2CF" w14:textId="77777777" w:rsidR="00675FAC" w:rsidRDefault="00675FAC" w:rsidP="00E10593">
      <w:r>
        <w:separator/>
      </w:r>
    </w:p>
  </w:endnote>
  <w:endnote w:type="continuationSeparator" w:id="0">
    <w:p w14:paraId="41353B84" w14:textId="77777777" w:rsidR="00675FAC" w:rsidRDefault="00675FAC" w:rsidP="00E1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BB237" w14:textId="034BC153" w:rsidR="00317746" w:rsidRDefault="00317746" w:rsidP="00317746">
    <w:pPr>
      <w:pStyle w:val="Footer"/>
      <w:tabs>
        <w:tab w:val="left" w:pos="0"/>
      </w:tabs>
      <w:jc w:val="center"/>
      <w:rPr>
        <w:sz w:val="18"/>
      </w:rPr>
    </w:pPr>
    <w:r>
      <w:rPr>
        <w:sz w:val="18"/>
      </w:rPr>
      <w:t xml:space="preserve">© </w:t>
    </w:r>
    <w:r w:rsidR="0097442A">
      <w:rPr>
        <w:sz w:val="18"/>
      </w:rPr>
      <w:t xml:space="preserve">2022 </w:t>
    </w:r>
    <w:r w:rsidR="00190F72">
      <w:rPr>
        <w:sz w:val="18"/>
      </w:rPr>
      <w:t>Johns Hopkins Health System/Johns</w:t>
    </w:r>
    <w:r>
      <w:rPr>
        <w:sz w:val="18"/>
      </w:rPr>
      <w:t xml:space="preserve"> Hopkins School of Nursing</w:t>
    </w:r>
  </w:p>
  <w:sdt>
    <w:sdtPr>
      <w:id w:val="1961307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ABB238" w14:textId="36EAFA09" w:rsidR="00317746" w:rsidRDefault="000D2E88">
        <w:pPr>
          <w:pStyle w:val="Footer"/>
          <w:jc w:val="right"/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 w:rsidR="00317746">
          <w:fldChar w:fldCharType="begin"/>
        </w:r>
        <w:r w:rsidR="00317746">
          <w:instrText xml:space="preserve"> PAGE   \* MERGEFORMAT </w:instrText>
        </w:r>
        <w:r w:rsidR="00317746">
          <w:fldChar w:fldCharType="separate"/>
        </w:r>
        <w:r w:rsidR="00AB4EF5">
          <w:rPr>
            <w:noProof/>
          </w:rPr>
          <w:t>3</w:t>
        </w:r>
        <w:r w:rsidR="00317746">
          <w:rPr>
            <w:noProof/>
          </w:rPr>
          <w:fldChar w:fldCharType="end"/>
        </w:r>
      </w:p>
    </w:sdtContent>
  </w:sdt>
  <w:p w14:paraId="5AABB239" w14:textId="77777777" w:rsidR="00E10593" w:rsidRPr="00991588" w:rsidRDefault="00E10593" w:rsidP="00E10593">
    <w:pPr>
      <w:pStyle w:val="Footer"/>
      <w:tabs>
        <w:tab w:val="left" w:pos="8640"/>
      </w:tabs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FB831" w14:textId="77777777" w:rsidR="00675FAC" w:rsidRDefault="00675FAC" w:rsidP="00E10593">
      <w:r>
        <w:separator/>
      </w:r>
    </w:p>
  </w:footnote>
  <w:footnote w:type="continuationSeparator" w:id="0">
    <w:p w14:paraId="58E5D8CE" w14:textId="77777777" w:rsidR="00675FAC" w:rsidRDefault="00675FAC" w:rsidP="00E10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92EAD" w14:textId="48C33B98" w:rsidR="00A8028F" w:rsidRDefault="00A8028F" w:rsidP="00A8028F">
    <w:pPr>
      <w:pStyle w:val="Header"/>
      <w:jc w:val="center"/>
    </w:pPr>
    <w:r>
      <w:t xml:space="preserve">Johns Hopkins </w:t>
    </w:r>
    <w:r w:rsidR="000D2E88">
      <w:t>Evidence-Based Practice Model for Nursing and Healthcare Professionals</w:t>
    </w:r>
    <w:r>
      <w:t xml:space="preserve"> </w:t>
    </w:r>
  </w:p>
  <w:p w14:paraId="2203F4E1" w14:textId="77777777" w:rsidR="000D2E88" w:rsidRDefault="000D2E88" w:rsidP="000D2E88">
    <w:pPr>
      <w:pStyle w:val="Header"/>
      <w:rPr>
        <w:sz w:val="28"/>
        <w:szCs w:val="28"/>
      </w:rPr>
    </w:pPr>
  </w:p>
  <w:p w14:paraId="110EB997" w14:textId="7369197E" w:rsidR="000D2E88" w:rsidRDefault="00E61CC2" w:rsidP="000D2E88">
    <w:pPr>
      <w:pStyle w:val="Header"/>
    </w:pPr>
    <w:r w:rsidRPr="000D2E88">
      <w:rPr>
        <w:sz w:val="28"/>
        <w:szCs w:val="28"/>
      </w:rPr>
      <w:t>Publication Guide</w:t>
    </w:r>
    <w:r w:rsidR="00A8028F">
      <w:t xml:space="preserve"> </w:t>
    </w:r>
  </w:p>
  <w:p w14:paraId="7E60708B" w14:textId="7492987B" w:rsidR="00A8028F" w:rsidRDefault="000D2E88" w:rsidP="000D2E88">
    <w:pPr>
      <w:pStyle w:val="Header"/>
    </w:pPr>
    <w:r>
      <w:rPr>
        <w:sz w:val="24"/>
        <w:szCs w:val="24"/>
      </w:rPr>
      <w:t>Appendix J</w:t>
    </w:r>
  </w:p>
  <w:p w14:paraId="5AABB233" w14:textId="77777777" w:rsidR="00991588" w:rsidRPr="00991588" w:rsidRDefault="00991588" w:rsidP="00E10593">
    <w:pPr>
      <w:pStyle w:val="HB"/>
      <w:spacing w:after="60" w:line="240" w:lineRule="auto"/>
      <w:jc w:val="center"/>
      <w:rPr>
        <w:rFonts w:ascii="Tahoma" w:hAnsi="Tahoma" w:cs="Tahoma"/>
        <w:b w:val="0"/>
        <w:color w:val="000000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FC4"/>
    <w:multiLevelType w:val="hybridMultilevel"/>
    <w:tmpl w:val="49F0C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65977"/>
    <w:multiLevelType w:val="hybridMultilevel"/>
    <w:tmpl w:val="FFC8679C"/>
    <w:lvl w:ilvl="0" w:tplc="34424D8E">
      <w:numFmt w:val="bullet"/>
      <w:lvlText w:val="❑"/>
      <w:lvlJc w:val="left"/>
      <w:pPr>
        <w:ind w:left="439" w:hanging="237"/>
      </w:pPr>
      <w:rPr>
        <w:rFonts w:ascii="Arial Unicode MS" w:eastAsia="Arial Unicode MS" w:hAnsi="Arial Unicode MS" w:cs="Arial Unicode MS" w:hint="default"/>
        <w:color w:val="231F20"/>
        <w:spacing w:val="-7"/>
        <w:w w:val="92"/>
        <w:sz w:val="18"/>
        <w:szCs w:val="18"/>
      </w:rPr>
    </w:lvl>
    <w:lvl w:ilvl="1" w:tplc="98B014D2">
      <w:numFmt w:val="bullet"/>
      <w:lvlText w:val="•"/>
      <w:lvlJc w:val="left"/>
      <w:pPr>
        <w:ind w:left="1187" w:hanging="237"/>
      </w:pPr>
      <w:rPr>
        <w:rFonts w:hint="default"/>
      </w:rPr>
    </w:lvl>
    <w:lvl w:ilvl="2" w:tplc="04BA8E1A">
      <w:numFmt w:val="bullet"/>
      <w:lvlText w:val="•"/>
      <w:lvlJc w:val="left"/>
      <w:pPr>
        <w:ind w:left="1935" w:hanging="237"/>
      </w:pPr>
      <w:rPr>
        <w:rFonts w:hint="default"/>
      </w:rPr>
    </w:lvl>
    <w:lvl w:ilvl="3" w:tplc="061A589C">
      <w:numFmt w:val="bullet"/>
      <w:lvlText w:val="•"/>
      <w:lvlJc w:val="left"/>
      <w:pPr>
        <w:ind w:left="2682" w:hanging="237"/>
      </w:pPr>
      <w:rPr>
        <w:rFonts w:hint="default"/>
      </w:rPr>
    </w:lvl>
    <w:lvl w:ilvl="4" w:tplc="E842CC02">
      <w:numFmt w:val="bullet"/>
      <w:lvlText w:val="•"/>
      <w:lvlJc w:val="left"/>
      <w:pPr>
        <w:ind w:left="3430" w:hanging="237"/>
      </w:pPr>
      <w:rPr>
        <w:rFonts w:hint="default"/>
      </w:rPr>
    </w:lvl>
    <w:lvl w:ilvl="5" w:tplc="E370CFD8">
      <w:numFmt w:val="bullet"/>
      <w:lvlText w:val="•"/>
      <w:lvlJc w:val="left"/>
      <w:pPr>
        <w:ind w:left="4177" w:hanging="237"/>
      </w:pPr>
      <w:rPr>
        <w:rFonts w:hint="default"/>
      </w:rPr>
    </w:lvl>
    <w:lvl w:ilvl="6" w:tplc="0C52E6EC">
      <w:numFmt w:val="bullet"/>
      <w:lvlText w:val="•"/>
      <w:lvlJc w:val="left"/>
      <w:pPr>
        <w:ind w:left="4925" w:hanging="237"/>
      </w:pPr>
      <w:rPr>
        <w:rFonts w:hint="default"/>
      </w:rPr>
    </w:lvl>
    <w:lvl w:ilvl="7" w:tplc="76AC1220">
      <w:numFmt w:val="bullet"/>
      <w:lvlText w:val="•"/>
      <w:lvlJc w:val="left"/>
      <w:pPr>
        <w:ind w:left="5672" w:hanging="237"/>
      </w:pPr>
      <w:rPr>
        <w:rFonts w:hint="default"/>
      </w:rPr>
    </w:lvl>
    <w:lvl w:ilvl="8" w:tplc="DAC8D294">
      <w:numFmt w:val="bullet"/>
      <w:lvlText w:val="•"/>
      <w:lvlJc w:val="left"/>
      <w:pPr>
        <w:ind w:left="6420" w:hanging="237"/>
      </w:pPr>
      <w:rPr>
        <w:rFonts w:hint="default"/>
      </w:rPr>
    </w:lvl>
  </w:abstractNum>
  <w:abstractNum w:abstractNumId="2" w15:restartNumberingAfterBreak="0">
    <w:nsid w:val="673B0CAE"/>
    <w:multiLevelType w:val="hybridMultilevel"/>
    <w:tmpl w:val="38129416"/>
    <w:lvl w:ilvl="0" w:tplc="BCE8A77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jMztTSzMDMxMLJQ0lEKTi0uzszPAykwqQUAjmE+TCwAAAA="/>
  </w:docVars>
  <w:rsids>
    <w:rsidRoot w:val="00641FE6"/>
    <w:rsid w:val="00001ECE"/>
    <w:rsid w:val="0002198A"/>
    <w:rsid w:val="00084E59"/>
    <w:rsid w:val="00087940"/>
    <w:rsid w:val="000B6A4B"/>
    <w:rsid w:val="000D2E88"/>
    <w:rsid w:val="000D39C3"/>
    <w:rsid w:val="000D4865"/>
    <w:rsid w:val="00112382"/>
    <w:rsid w:val="00125DFF"/>
    <w:rsid w:val="001578D7"/>
    <w:rsid w:val="00177F23"/>
    <w:rsid w:val="00190F72"/>
    <w:rsid w:val="001A1CAB"/>
    <w:rsid w:val="001D369D"/>
    <w:rsid w:val="001D760B"/>
    <w:rsid w:val="001F6EBE"/>
    <w:rsid w:val="00202BBB"/>
    <w:rsid w:val="00281ED8"/>
    <w:rsid w:val="002B4577"/>
    <w:rsid w:val="002D42A5"/>
    <w:rsid w:val="002F6DA4"/>
    <w:rsid w:val="00317746"/>
    <w:rsid w:val="00356CFE"/>
    <w:rsid w:val="003614D9"/>
    <w:rsid w:val="003735C7"/>
    <w:rsid w:val="003744E2"/>
    <w:rsid w:val="003A5ABF"/>
    <w:rsid w:val="003C2A8E"/>
    <w:rsid w:val="004033E4"/>
    <w:rsid w:val="00404DA6"/>
    <w:rsid w:val="00416DB7"/>
    <w:rsid w:val="004239B9"/>
    <w:rsid w:val="00447146"/>
    <w:rsid w:val="00455B0C"/>
    <w:rsid w:val="004925A1"/>
    <w:rsid w:val="004A37D0"/>
    <w:rsid w:val="004C1CA0"/>
    <w:rsid w:val="004E3A1A"/>
    <w:rsid w:val="00521184"/>
    <w:rsid w:val="00533DF9"/>
    <w:rsid w:val="00576C97"/>
    <w:rsid w:val="00587820"/>
    <w:rsid w:val="00593090"/>
    <w:rsid w:val="005A5EB5"/>
    <w:rsid w:val="005B281C"/>
    <w:rsid w:val="005B49A9"/>
    <w:rsid w:val="005F059E"/>
    <w:rsid w:val="005F1701"/>
    <w:rsid w:val="005F4F1C"/>
    <w:rsid w:val="005F7E07"/>
    <w:rsid w:val="00641FE6"/>
    <w:rsid w:val="00643E28"/>
    <w:rsid w:val="00653B52"/>
    <w:rsid w:val="00675FAC"/>
    <w:rsid w:val="006E6A6B"/>
    <w:rsid w:val="0070635C"/>
    <w:rsid w:val="00726062"/>
    <w:rsid w:val="00737137"/>
    <w:rsid w:val="0074450C"/>
    <w:rsid w:val="00744F89"/>
    <w:rsid w:val="007507A1"/>
    <w:rsid w:val="0076123C"/>
    <w:rsid w:val="00764071"/>
    <w:rsid w:val="00775457"/>
    <w:rsid w:val="007B2D3B"/>
    <w:rsid w:val="007C19A1"/>
    <w:rsid w:val="007C2AAD"/>
    <w:rsid w:val="007C77FB"/>
    <w:rsid w:val="007D549C"/>
    <w:rsid w:val="00810199"/>
    <w:rsid w:val="00831CC6"/>
    <w:rsid w:val="0087051A"/>
    <w:rsid w:val="00876E18"/>
    <w:rsid w:val="008C56AF"/>
    <w:rsid w:val="008F2BFB"/>
    <w:rsid w:val="009251CF"/>
    <w:rsid w:val="00952791"/>
    <w:rsid w:val="00967B77"/>
    <w:rsid w:val="0097442A"/>
    <w:rsid w:val="00981939"/>
    <w:rsid w:val="00991588"/>
    <w:rsid w:val="009B187F"/>
    <w:rsid w:val="009F621E"/>
    <w:rsid w:val="00A301CB"/>
    <w:rsid w:val="00A44913"/>
    <w:rsid w:val="00A46A4F"/>
    <w:rsid w:val="00A510E2"/>
    <w:rsid w:val="00A8028F"/>
    <w:rsid w:val="00A82F97"/>
    <w:rsid w:val="00AA289E"/>
    <w:rsid w:val="00AB4EF5"/>
    <w:rsid w:val="00AC2FFA"/>
    <w:rsid w:val="00AD7B3C"/>
    <w:rsid w:val="00AF7243"/>
    <w:rsid w:val="00B17A35"/>
    <w:rsid w:val="00B2687F"/>
    <w:rsid w:val="00B810AC"/>
    <w:rsid w:val="00BC3C38"/>
    <w:rsid w:val="00BC4CF7"/>
    <w:rsid w:val="00BF19DA"/>
    <w:rsid w:val="00C00611"/>
    <w:rsid w:val="00C14123"/>
    <w:rsid w:val="00C37B15"/>
    <w:rsid w:val="00C45F41"/>
    <w:rsid w:val="00C677F1"/>
    <w:rsid w:val="00CB25AB"/>
    <w:rsid w:val="00CC151D"/>
    <w:rsid w:val="00D03458"/>
    <w:rsid w:val="00D041DA"/>
    <w:rsid w:val="00D315D2"/>
    <w:rsid w:val="00D42FBE"/>
    <w:rsid w:val="00D46A49"/>
    <w:rsid w:val="00D610F0"/>
    <w:rsid w:val="00D7589F"/>
    <w:rsid w:val="00D7720E"/>
    <w:rsid w:val="00D87A92"/>
    <w:rsid w:val="00DA2BBF"/>
    <w:rsid w:val="00DC6AD8"/>
    <w:rsid w:val="00DD7644"/>
    <w:rsid w:val="00DF6461"/>
    <w:rsid w:val="00E10593"/>
    <w:rsid w:val="00E1494A"/>
    <w:rsid w:val="00E154AA"/>
    <w:rsid w:val="00E259B7"/>
    <w:rsid w:val="00E33508"/>
    <w:rsid w:val="00E507DF"/>
    <w:rsid w:val="00E61CC2"/>
    <w:rsid w:val="00E81690"/>
    <w:rsid w:val="00E82881"/>
    <w:rsid w:val="00E83EC2"/>
    <w:rsid w:val="00E92F2C"/>
    <w:rsid w:val="00F7249C"/>
    <w:rsid w:val="00FF0C35"/>
    <w:rsid w:val="0BCB2788"/>
    <w:rsid w:val="1F1A50D5"/>
    <w:rsid w:val="2279E034"/>
    <w:rsid w:val="2B942DB2"/>
    <w:rsid w:val="38112DD7"/>
    <w:rsid w:val="4433EA89"/>
    <w:rsid w:val="4CA168D0"/>
    <w:rsid w:val="5FA3075D"/>
    <w:rsid w:val="617B24A7"/>
    <w:rsid w:val="7BA28D7A"/>
    <w:rsid w:val="7BAE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AABB1F9"/>
  <w15:docId w15:val="{70F87E54-8229-4FBD-9197-EFA03284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57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3744E2"/>
    <w:rPr>
      <w:rFonts w:ascii="Times New Roman" w:eastAsia="Times New Roman" w:hAnsi="Times New Roman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105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9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105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593"/>
    <w:rPr>
      <w:rFonts w:ascii="Times New Roman" w:eastAsia="Times New Roman" w:hAnsi="Times New Roman" w:cs="Times New Roman"/>
    </w:rPr>
  </w:style>
  <w:style w:type="paragraph" w:customStyle="1" w:styleId="HB">
    <w:name w:val="HB"/>
    <w:qFormat/>
    <w:rsid w:val="00E10593"/>
    <w:pPr>
      <w:widowControl/>
      <w:autoSpaceDE/>
      <w:autoSpaceDN/>
      <w:spacing w:after="240" w:line="240" w:lineRule="atLeast"/>
    </w:pPr>
    <w:rPr>
      <w:rFonts w:ascii="Arial" w:eastAsia="Calibri" w:hAnsi="Arial" w:cs="Times New Roman"/>
      <w:b/>
      <w:sz w:val="28"/>
      <w:szCs w:val="20"/>
    </w:rPr>
  </w:style>
  <w:style w:type="table" w:styleId="TableGrid">
    <w:name w:val="Table Grid"/>
    <w:basedOn w:val="TableNormal"/>
    <w:uiPriority w:val="39"/>
    <w:rsid w:val="00D315D2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15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5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5D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5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5D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5D2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52791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952791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6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i.org/10.1136/bmjqs-2015-0044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/Users/kjewett1/AppData/Local/Temp/Temp1_OneDrive_1_5-20-2021.zip/BMJ,%20339,%20b2535,%20https:/doi.org/10.1136/bmj.b253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11/j.1741-6787.2012.00264.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600CD-9005-4417-8F65-EA67D4B3244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1c6b2243-119b-490b-8d55-e88570e5d4f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CEC224-02B8-4CA2-9B08-58558B03F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068CA7-A781-4DD8-AA71-A77BDC442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C1D4C-0176-4086-9194-B128DE47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Bissett</dc:creator>
  <cp:lastModifiedBy>Denise Vera</cp:lastModifiedBy>
  <cp:revision>4</cp:revision>
  <dcterms:created xsi:type="dcterms:W3CDTF">2021-05-20T14:29:00Z</dcterms:created>
  <dcterms:modified xsi:type="dcterms:W3CDTF">2023-05-02T12:44:00Z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2017-09-08T00:00:00Z</vt:filetime>
  </property>
  <property fmtid="{D5CDD505-2E9C-101B-9397-08002B2CF9AE}" pid="5" name="ContentTypeId">
    <vt:lpwstr>0x0101004461DEF26CDC7940B4368308B914EF69</vt:lpwstr>
  </property>
</Properties>
</file>