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356"/>
        <w:tblOverlap w:val="never"/>
        <w:tblW w:w="14390" w:type="dxa"/>
        <w:tblLook w:val="04A0" w:firstRow="1" w:lastRow="0" w:firstColumn="1" w:lastColumn="0" w:noHBand="0" w:noVBand="1"/>
      </w:tblPr>
      <w:tblGrid>
        <w:gridCol w:w="958"/>
        <w:gridCol w:w="2727"/>
        <w:gridCol w:w="10705"/>
      </w:tblGrid>
      <w:tr w:rsidR="002F557D" w:rsidRPr="003B38BE" w14:paraId="4EAA32EC" w14:textId="77777777" w:rsidTr="00A526BF">
        <w:trPr>
          <w:trHeight w:val="350"/>
        </w:trPr>
        <w:tc>
          <w:tcPr>
            <w:tcW w:w="95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F2122E3" w14:textId="5A541858" w:rsidR="002F557D" w:rsidRPr="00AE4A6A" w:rsidRDefault="002F557D" w:rsidP="00AE4A6A">
            <w:pPr>
              <w:ind w:left="360" w:right="285"/>
              <w:jc w:val="center"/>
              <w:textAlignment w:val="baseline"/>
              <w:rPr>
                <w:rFonts w:eastAsiaTheme="minorEastAsia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2727" w:type="dxa"/>
            <w:shd w:val="clear" w:color="auto" w:fill="F2F2F2" w:themeFill="background1" w:themeFillShade="F2"/>
            <w:vAlign w:val="center"/>
          </w:tcPr>
          <w:p w14:paraId="5D519FA3" w14:textId="16CE8E48" w:rsidR="002F557D" w:rsidRPr="00D84BFB" w:rsidRDefault="002F557D" w:rsidP="007560CB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D84BF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Evidence Level</w:t>
            </w:r>
          </w:p>
        </w:tc>
        <w:tc>
          <w:tcPr>
            <w:tcW w:w="10705" w:type="dxa"/>
            <w:shd w:val="clear" w:color="auto" w:fill="F2F2F2" w:themeFill="background1" w:themeFillShade="F2"/>
            <w:vAlign w:val="center"/>
          </w:tcPr>
          <w:p w14:paraId="1962B2F0" w14:textId="7ECFEBD8" w:rsidR="002F557D" w:rsidRPr="00D84BFB" w:rsidRDefault="00A526BF" w:rsidP="007560CB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Types of Evidence</w:t>
            </w:r>
          </w:p>
        </w:tc>
      </w:tr>
      <w:tr w:rsidR="007560CB" w:rsidRPr="003B38BE" w14:paraId="2B760840" w14:textId="77777777" w:rsidTr="084B8FBD">
        <w:trPr>
          <w:trHeight w:val="980"/>
        </w:trPr>
        <w:tc>
          <w:tcPr>
            <w:tcW w:w="958" w:type="dxa"/>
            <w:vMerge w:val="restart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2B38318E" w14:textId="78340132" w:rsidR="002F557D" w:rsidRDefault="002F557D" w:rsidP="007560CB">
            <w:pPr>
              <w:ind w:left="113"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32"/>
                <w:szCs w:val="18"/>
              </w:rPr>
            </w:pPr>
            <w:r w:rsidRPr="002F557D"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32"/>
                <w:szCs w:val="18"/>
              </w:rPr>
              <w:t>Research Evidence</w:t>
            </w:r>
          </w:p>
          <w:p w14:paraId="6DA5D93B" w14:textId="632050E1" w:rsidR="002F557D" w:rsidRPr="002F557D" w:rsidRDefault="002F557D" w:rsidP="007560CB">
            <w:pPr>
              <w:ind w:left="113"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32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32"/>
                <w:szCs w:val="18"/>
              </w:rPr>
              <w:t>(Appendix E)</w:t>
            </w:r>
          </w:p>
        </w:tc>
        <w:tc>
          <w:tcPr>
            <w:tcW w:w="2727" w:type="dxa"/>
            <w:vAlign w:val="center"/>
          </w:tcPr>
          <w:p w14:paraId="76172FDB" w14:textId="7F91F5ED" w:rsidR="002F557D" w:rsidRPr="003B38BE" w:rsidRDefault="002F557D" w:rsidP="007560CB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52"/>
                <w:szCs w:val="18"/>
              </w:rPr>
            </w:pPr>
            <w:r w:rsidRPr="003B38BE"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</w:rPr>
              <w:t>Level I</w:t>
            </w:r>
            <w:r w:rsidRPr="003B38BE">
              <w:rPr>
                <w:rFonts w:ascii="Times New Roman" w:eastAsia="Times New Roman" w:hAnsi="Times New Roman" w:cs="Times New Roman"/>
                <w:b/>
                <w:color w:val="767171" w:themeColor="background2" w:themeShade="80"/>
                <w:sz w:val="52"/>
                <w:szCs w:val="18"/>
              </w:rPr>
              <w:t xml:space="preserve"> </w:t>
            </w:r>
          </w:p>
        </w:tc>
        <w:tc>
          <w:tcPr>
            <w:tcW w:w="10705" w:type="dxa"/>
          </w:tcPr>
          <w:p w14:paraId="3EF3B24C" w14:textId="72F67250" w:rsidR="002F557D" w:rsidRPr="00D84BFB" w:rsidRDefault="002F557D" w:rsidP="00D84BFB">
            <w:pPr>
              <w:pStyle w:val="BodyText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 w:rsidRPr="00D84BFB">
              <w:rPr>
                <w:rFonts w:ascii="Times New Roman" w:hAnsi="Times New Roman" w:cs="Times New Roman"/>
                <w:sz w:val="24"/>
                <w:szCs w:val="22"/>
              </w:rPr>
              <w:t>Experimental study, randomized controlled trial (RCT)</w:t>
            </w:r>
          </w:p>
          <w:p w14:paraId="2BE28644" w14:textId="029E2B71" w:rsidR="002F557D" w:rsidRPr="00D84BFB" w:rsidRDefault="002F557D" w:rsidP="00D84BFB">
            <w:pPr>
              <w:pStyle w:val="BodyText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 w:rsidRPr="00D84BFB">
              <w:rPr>
                <w:rFonts w:ascii="Times New Roman" w:hAnsi="Times New Roman" w:cs="Times New Roman"/>
                <w:sz w:val="24"/>
                <w:szCs w:val="22"/>
              </w:rPr>
              <w:t>Explanatory mixed method</w:t>
            </w:r>
            <w:r w:rsidR="00D666DF">
              <w:rPr>
                <w:rFonts w:ascii="Times New Roman" w:hAnsi="Times New Roman" w:cs="Times New Roman"/>
                <w:sz w:val="24"/>
                <w:szCs w:val="22"/>
              </w:rPr>
              <w:t>s</w:t>
            </w:r>
            <w:r w:rsidRPr="00D84BFB">
              <w:rPr>
                <w:rFonts w:ascii="Times New Roman" w:hAnsi="Times New Roman" w:cs="Times New Roman"/>
                <w:sz w:val="24"/>
                <w:szCs w:val="22"/>
              </w:rPr>
              <w:t xml:space="preserve"> design that includes only a </w:t>
            </w:r>
            <w:r w:rsidR="00950F42">
              <w:rPr>
                <w:rFonts w:ascii="Times New Roman" w:hAnsi="Times New Roman" w:cs="Times New Roman"/>
                <w:sz w:val="24"/>
                <w:szCs w:val="22"/>
              </w:rPr>
              <w:t>L</w:t>
            </w:r>
            <w:r w:rsidRPr="00D84BFB">
              <w:rPr>
                <w:rFonts w:ascii="Times New Roman" w:hAnsi="Times New Roman" w:cs="Times New Roman"/>
                <w:sz w:val="24"/>
                <w:szCs w:val="22"/>
              </w:rPr>
              <w:t>evel I quaNtitative study</w:t>
            </w:r>
          </w:p>
          <w:p w14:paraId="49E0F604" w14:textId="08F55204" w:rsidR="002F557D" w:rsidRPr="007560CB" w:rsidRDefault="002F557D" w:rsidP="00D84BFB">
            <w:pPr>
              <w:pStyle w:val="BodyText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D84BFB">
              <w:rPr>
                <w:rFonts w:ascii="Times New Roman" w:hAnsi="Times New Roman" w:cs="Times New Roman"/>
                <w:sz w:val="24"/>
                <w:szCs w:val="22"/>
              </w:rPr>
              <w:t>Systematic review of RCTs, with or without meta-analysis</w:t>
            </w:r>
            <w:r w:rsidRPr="007560CB"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</w:tc>
      </w:tr>
      <w:tr w:rsidR="007560CB" w:rsidRPr="003B38BE" w14:paraId="49DA725A" w14:textId="77777777" w:rsidTr="084B8FBD">
        <w:trPr>
          <w:trHeight w:val="1164"/>
        </w:trPr>
        <w:tc>
          <w:tcPr>
            <w:tcW w:w="958" w:type="dxa"/>
            <w:vMerge/>
          </w:tcPr>
          <w:p w14:paraId="547F25CA" w14:textId="2870F062" w:rsidR="002F557D" w:rsidRDefault="002F557D" w:rsidP="007560CB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</w:rPr>
            </w:pPr>
          </w:p>
        </w:tc>
        <w:tc>
          <w:tcPr>
            <w:tcW w:w="2727" w:type="dxa"/>
            <w:vAlign w:val="center"/>
          </w:tcPr>
          <w:p w14:paraId="175C30E2" w14:textId="45D460CA" w:rsidR="002F557D" w:rsidRPr="003B38BE" w:rsidRDefault="002F557D" w:rsidP="007560CB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sz w:val="52"/>
                <w:szCs w:val="18"/>
              </w:rPr>
            </w:pPr>
            <w:r w:rsidRPr="003B38BE"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</w:rPr>
              <w:t>Level II</w:t>
            </w:r>
          </w:p>
        </w:tc>
        <w:tc>
          <w:tcPr>
            <w:tcW w:w="10705" w:type="dxa"/>
          </w:tcPr>
          <w:p w14:paraId="2EDB468D" w14:textId="18E8B706" w:rsidR="002F557D" w:rsidRPr="00D84BFB" w:rsidRDefault="002F557D" w:rsidP="00D84BFB">
            <w:pPr>
              <w:pStyle w:val="BodyText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 w:rsidRPr="00D84BFB">
              <w:rPr>
                <w:rFonts w:ascii="Times New Roman" w:hAnsi="Times New Roman" w:cs="Times New Roman"/>
                <w:sz w:val="24"/>
                <w:szCs w:val="22"/>
              </w:rPr>
              <w:t>Quasi-experimental study</w:t>
            </w:r>
          </w:p>
          <w:p w14:paraId="2EFEB9D5" w14:textId="46580D44" w:rsidR="002F557D" w:rsidRPr="00D84BFB" w:rsidRDefault="002F557D" w:rsidP="00D84BFB">
            <w:pPr>
              <w:pStyle w:val="BodyText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 w:rsidRPr="00D84BFB">
              <w:rPr>
                <w:rFonts w:ascii="Times New Roman" w:hAnsi="Times New Roman" w:cs="Times New Roman"/>
                <w:sz w:val="24"/>
                <w:szCs w:val="22"/>
              </w:rPr>
              <w:t>Explanatory mixed method</w:t>
            </w:r>
            <w:r w:rsidR="00D666DF">
              <w:rPr>
                <w:rFonts w:ascii="Times New Roman" w:hAnsi="Times New Roman" w:cs="Times New Roman"/>
                <w:sz w:val="24"/>
                <w:szCs w:val="22"/>
              </w:rPr>
              <w:t>s</w:t>
            </w:r>
            <w:r w:rsidRPr="00D84BFB">
              <w:rPr>
                <w:rFonts w:ascii="Times New Roman" w:hAnsi="Times New Roman" w:cs="Times New Roman"/>
                <w:sz w:val="24"/>
                <w:szCs w:val="22"/>
              </w:rPr>
              <w:t xml:space="preserve"> design that includes only a </w:t>
            </w:r>
            <w:r w:rsidR="00950F42">
              <w:rPr>
                <w:rFonts w:ascii="Times New Roman" w:hAnsi="Times New Roman" w:cs="Times New Roman"/>
                <w:sz w:val="24"/>
                <w:szCs w:val="22"/>
              </w:rPr>
              <w:t>L</w:t>
            </w:r>
            <w:r w:rsidRPr="00D84BFB">
              <w:rPr>
                <w:rFonts w:ascii="Times New Roman" w:hAnsi="Times New Roman" w:cs="Times New Roman"/>
                <w:sz w:val="24"/>
                <w:szCs w:val="22"/>
              </w:rPr>
              <w:t>evel II quaNtitative study</w:t>
            </w:r>
          </w:p>
          <w:p w14:paraId="7D2BDF3E" w14:textId="77777777" w:rsidR="002F557D" w:rsidRPr="007560CB" w:rsidRDefault="002F557D" w:rsidP="00D84BFB">
            <w:pPr>
              <w:pStyle w:val="BodyText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eastAsia="Times New Roman" w:hAnsi="Times New Roman" w:cs="Times New Roman"/>
                <w:sz w:val="24"/>
              </w:rPr>
            </w:pPr>
            <w:r w:rsidRPr="00D84BFB">
              <w:rPr>
                <w:rFonts w:ascii="Times New Roman" w:hAnsi="Times New Roman" w:cs="Times New Roman"/>
                <w:sz w:val="24"/>
                <w:szCs w:val="22"/>
              </w:rPr>
              <w:t>Systematic review of a combination of RCTs and quasi-experimental studies, or quasi-experimental studies only, with or without meta-analysis</w:t>
            </w:r>
            <w:r w:rsidRPr="007560CB"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</w:tc>
      </w:tr>
      <w:tr w:rsidR="007560CB" w:rsidRPr="003B38BE" w14:paraId="749890B7" w14:textId="77777777" w:rsidTr="084B8FBD">
        <w:trPr>
          <w:trHeight w:val="1695"/>
        </w:trPr>
        <w:tc>
          <w:tcPr>
            <w:tcW w:w="958" w:type="dxa"/>
            <w:vMerge/>
          </w:tcPr>
          <w:p w14:paraId="246A0BC6" w14:textId="1E87E6FC" w:rsidR="002F557D" w:rsidRDefault="002F557D" w:rsidP="007560CB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</w:rPr>
            </w:pPr>
          </w:p>
        </w:tc>
        <w:tc>
          <w:tcPr>
            <w:tcW w:w="2727" w:type="dxa"/>
            <w:tcBorders>
              <w:bottom w:val="single" w:sz="36" w:space="0" w:color="808080" w:themeColor="background1" w:themeShade="80"/>
            </w:tcBorders>
            <w:vAlign w:val="center"/>
          </w:tcPr>
          <w:p w14:paraId="1E181431" w14:textId="0591CF8F" w:rsidR="002F557D" w:rsidRPr="003B38BE" w:rsidRDefault="002F557D" w:rsidP="007560CB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</w:rPr>
            </w:pPr>
            <w:r w:rsidRPr="003B38BE"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</w:rPr>
              <w:t>Level III</w:t>
            </w:r>
          </w:p>
          <w:p w14:paraId="1703647B" w14:textId="2214CC22" w:rsidR="002F557D" w:rsidRPr="003B38BE" w:rsidRDefault="002F557D" w:rsidP="007560CB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sz w:val="52"/>
                <w:szCs w:val="18"/>
              </w:rPr>
            </w:pPr>
          </w:p>
        </w:tc>
        <w:tc>
          <w:tcPr>
            <w:tcW w:w="10705" w:type="dxa"/>
            <w:tcBorders>
              <w:bottom w:val="single" w:sz="36" w:space="0" w:color="808080" w:themeColor="background1" w:themeShade="80"/>
            </w:tcBorders>
          </w:tcPr>
          <w:p w14:paraId="6ED3FDE1" w14:textId="5EFFCAFF" w:rsidR="002F557D" w:rsidRPr="007560CB" w:rsidRDefault="002F557D" w:rsidP="007560CB">
            <w:pPr>
              <w:pStyle w:val="ListParagraph"/>
              <w:numPr>
                <w:ilvl w:val="0"/>
                <w:numId w:val="5"/>
              </w:numPr>
              <w:spacing w:line="276" w:lineRule="auto"/>
              <w:ind w:right="285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560CB">
              <w:rPr>
                <w:rFonts w:ascii="Times New Roman" w:eastAsia="Times New Roman" w:hAnsi="Times New Roman" w:cs="Times New Roman"/>
                <w:sz w:val="24"/>
                <w:szCs w:val="20"/>
              </w:rPr>
              <w:t>Nonexperimental study</w:t>
            </w:r>
          </w:p>
          <w:p w14:paraId="1831A674" w14:textId="77777777" w:rsidR="007560CB" w:rsidRDefault="002F557D" w:rsidP="007560CB">
            <w:pPr>
              <w:pStyle w:val="ListParagraph"/>
              <w:numPr>
                <w:ilvl w:val="0"/>
                <w:numId w:val="5"/>
              </w:numPr>
              <w:spacing w:line="276" w:lineRule="auto"/>
              <w:ind w:right="285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560CB">
              <w:rPr>
                <w:rFonts w:ascii="Times New Roman" w:eastAsia="Times New Roman" w:hAnsi="Times New Roman" w:cs="Times New Roman"/>
                <w:sz w:val="24"/>
                <w:szCs w:val="20"/>
              </w:rPr>
              <w:t>Systematic review of a combination of RCTs, quasi-experimental and nonexperimental studies, or nonexperimental studies only, with or without meta-analysis. </w:t>
            </w:r>
          </w:p>
          <w:p w14:paraId="37976ED9" w14:textId="3280F487" w:rsidR="002F557D" w:rsidRPr="007560CB" w:rsidRDefault="002F557D" w:rsidP="007560CB">
            <w:pPr>
              <w:pStyle w:val="ListParagraph"/>
              <w:numPr>
                <w:ilvl w:val="0"/>
                <w:numId w:val="5"/>
              </w:numPr>
              <w:spacing w:line="276" w:lineRule="auto"/>
              <w:ind w:right="285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560CB">
              <w:rPr>
                <w:rFonts w:ascii="Times New Roman" w:eastAsia="Times New Roman" w:hAnsi="Times New Roman" w:cs="Times New Roman"/>
                <w:sz w:val="24"/>
                <w:szCs w:val="20"/>
              </w:rPr>
              <w:t>Exploratory, convergent, or multiphasic mixed methods studies</w:t>
            </w:r>
          </w:p>
          <w:p w14:paraId="1C824F56" w14:textId="3B01C1CF" w:rsidR="002F557D" w:rsidRPr="007560CB" w:rsidRDefault="002F557D" w:rsidP="007560CB">
            <w:pPr>
              <w:pStyle w:val="ListParagraph"/>
              <w:numPr>
                <w:ilvl w:val="0"/>
                <w:numId w:val="5"/>
              </w:numPr>
              <w:spacing w:line="276" w:lineRule="auto"/>
              <w:ind w:right="285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560CB">
              <w:rPr>
                <w:rFonts w:ascii="Times New Roman" w:eastAsia="Times New Roman" w:hAnsi="Times New Roman" w:cs="Times New Roman"/>
                <w:sz w:val="24"/>
                <w:szCs w:val="20"/>
              </w:rPr>
              <w:t>Explanatory mixed method</w:t>
            </w:r>
            <w:r w:rsidR="00D666DF">
              <w:rPr>
                <w:rFonts w:ascii="Times New Roman" w:eastAsia="Times New Roman" w:hAnsi="Times New Roman" w:cs="Times New Roman"/>
                <w:sz w:val="24"/>
                <w:szCs w:val="20"/>
              </w:rPr>
              <w:t>s</w:t>
            </w:r>
            <w:r w:rsidRPr="007560C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design that includes only a </w:t>
            </w:r>
            <w:r w:rsidR="00950F42">
              <w:rPr>
                <w:rFonts w:ascii="Times New Roman" w:eastAsia="Times New Roman" w:hAnsi="Times New Roman" w:cs="Times New Roman"/>
                <w:sz w:val="24"/>
                <w:szCs w:val="20"/>
              </w:rPr>
              <w:t>L</w:t>
            </w:r>
            <w:r w:rsidRPr="007560CB">
              <w:rPr>
                <w:rFonts w:ascii="Times New Roman" w:eastAsia="Times New Roman" w:hAnsi="Times New Roman" w:cs="Times New Roman"/>
                <w:sz w:val="24"/>
                <w:szCs w:val="20"/>
              </w:rPr>
              <w:t>evel III quaNtitative study</w:t>
            </w:r>
          </w:p>
          <w:p w14:paraId="31BD7E4E" w14:textId="535FED05" w:rsidR="002F557D" w:rsidRPr="007560CB" w:rsidRDefault="002F557D" w:rsidP="007560CB">
            <w:pPr>
              <w:pStyle w:val="ListParagraph"/>
              <w:numPr>
                <w:ilvl w:val="0"/>
                <w:numId w:val="5"/>
              </w:numPr>
              <w:spacing w:line="276" w:lineRule="auto"/>
              <w:ind w:right="285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560CB">
              <w:rPr>
                <w:rFonts w:ascii="Times New Roman" w:eastAsia="Times New Roman" w:hAnsi="Times New Roman" w:cs="Times New Roman"/>
                <w:sz w:val="24"/>
                <w:szCs w:val="20"/>
              </w:rPr>
              <w:t>QuaLitative study</w:t>
            </w:r>
          </w:p>
          <w:p w14:paraId="4784557F" w14:textId="33C48267" w:rsidR="002F557D" w:rsidRPr="007560CB" w:rsidRDefault="002F557D" w:rsidP="5207DB39">
            <w:pPr>
              <w:pStyle w:val="ListParagraph"/>
              <w:numPr>
                <w:ilvl w:val="0"/>
                <w:numId w:val="5"/>
              </w:numPr>
              <w:spacing w:line="276" w:lineRule="auto"/>
              <w:ind w:right="285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207DB39">
              <w:rPr>
                <w:rFonts w:ascii="Times New Roman" w:eastAsia="Times New Roman" w:hAnsi="Times New Roman" w:cs="Times New Roman"/>
                <w:sz w:val="24"/>
                <w:szCs w:val="24"/>
              </w:rPr>
              <w:t>Systematic review of qua</w:t>
            </w:r>
            <w:r w:rsidR="7A5BF5A8" w:rsidRPr="5207DB39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 w:rsidRPr="5207D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itative studies with or without meta-synthesis </w:t>
            </w:r>
          </w:p>
        </w:tc>
      </w:tr>
      <w:tr w:rsidR="007560CB" w:rsidRPr="003B38BE" w14:paraId="156ED2FF" w14:textId="77777777" w:rsidTr="084B8FBD">
        <w:trPr>
          <w:trHeight w:val="1533"/>
        </w:trPr>
        <w:tc>
          <w:tcPr>
            <w:tcW w:w="958" w:type="dxa"/>
            <w:vMerge w:val="restart"/>
            <w:tcBorders>
              <w:top w:val="single" w:sz="36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14:paraId="391621E8" w14:textId="5F7111D6" w:rsidR="002F557D" w:rsidRPr="002F557D" w:rsidRDefault="002F557D" w:rsidP="007560CB">
            <w:pPr>
              <w:ind w:left="113"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32"/>
                <w:szCs w:val="18"/>
              </w:rPr>
            </w:pPr>
            <w:r w:rsidRPr="002F557D"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32"/>
                <w:szCs w:val="18"/>
              </w:rPr>
              <w:t xml:space="preserve">Nonresearch Evidence </w:t>
            </w:r>
          </w:p>
          <w:p w14:paraId="5842838A" w14:textId="23F85F8F" w:rsidR="002F557D" w:rsidRPr="002F557D" w:rsidRDefault="002F557D" w:rsidP="007560CB">
            <w:pPr>
              <w:ind w:left="113"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32"/>
                <w:szCs w:val="18"/>
              </w:rPr>
            </w:pPr>
            <w:r w:rsidRPr="002F557D"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32"/>
                <w:szCs w:val="18"/>
              </w:rPr>
              <w:t>(Appendix F)</w:t>
            </w:r>
          </w:p>
        </w:tc>
        <w:tc>
          <w:tcPr>
            <w:tcW w:w="2727" w:type="dxa"/>
            <w:tcBorders>
              <w:top w:val="single" w:sz="36" w:space="0" w:color="808080" w:themeColor="background1" w:themeShade="80"/>
              <w:bottom w:val="single" w:sz="4" w:space="0" w:color="auto"/>
            </w:tcBorders>
            <w:vAlign w:val="center"/>
          </w:tcPr>
          <w:p w14:paraId="721B6F19" w14:textId="271902EC" w:rsidR="002F557D" w:rsidRDefault="002F557D" w:rsidP="007560CB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</w:rPr>
            </w:pPr>
            <w:r w:rsidRPr="003B38BE"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</w:rPr>
              <w:t xml:space="preserve"> Level IV</w:t>
            </w:r>
          </w:p>
        </w:tc>
        <w:tc>
          <w:tcPr>
            <w:tcW w:w="10705" w:type="dxa"/>
            <w:tcBorders>
              <w:top w:val="single" w:sz="36" w:space="0" w:color="808080" w:themeColor="background1" w:themeShade="80"/>
              <w:bottom w:val="single" w:sz="4" w:space="0" w:color="auto"/>
            </w:tcBorders>
          </w:tcPr>
          <w:p w14:paraId="5FBA4EB9" w14:textId="77777777" w:rsidR="002F557D" w:rsidRPr="007560CB" w:rsidRDefault="002F557D" w:rsidP="00D84BFB">
            <w:pPr>
              <w:pStyle w:val="BodyText"/>
              <w:framePr w:hSpace="0" w:wrap="auto" w:vAnchor="margin" w:hAnchor="text" w:xAlign="left" w:yAlign="inline"/>
              <w:spacing w:before="120" w:after="100" w:line="276" w:lineRule="auto"/>
              <w:ind w:right="0"/>
              <w:rPr>
                <w:rFonts w:ascii="Times New Roman" w:hAnsi="Times New Roman" w:cs="Times New Roman"/>
                <w:sz w:val="24"/>
              </w:rPr>
            </w:pPr>
            <w:r w:rsidRPr="007560CB">
              <w:rPr>
                <w:rFonts w:ascii="Times New Roman" w:hAnsi="Times New Roman" w:cs="Times New Roman"/>
                <w:sz w:val="24"/>
              </w:rPr>
              <w:t>Opinion of respected authorities and/or nationally recognized expert committees or consensus panels based on scientific evidence. Includes:</w:t>
            </w:r>
          </w:p>
          <w:p w14:paraId="37C4F7BF" w14:textId="1C8B27B0" w:rsidR="002F557D" w:rsidRPr="007560CB" w:rsidRDefault="002F557D" w:rsidP="007560CB">
            <w:pPr>
              <w:pStyle w:val="ListParagraph"/>
              <w:numPr>
                <w:ilvl w:val="0"/>
                <w:numId w:val="5"/>
              </w:numPr>
              <w:spacing w:line="276" w:lineRule="auto"/>
              <w:ind w:right="285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560CB">
              <w:rPr>
                <w:rFonts w:ascii="Times New Roman" w:eastAsia="Times New Roman" w:hAnsi="Times New Roman" w:cs="Times New Roman"/>
                <w:sz w:val="24"/>
                <w:szCs w:val="20"/>
              </w:rPr>
              <w:t>Clinical practice guidelines</w:t>
            </w:r>
          </w:p>
          <w:p w14:paraId="21820E64" w14:textId="21217B75" w:rsidR="002F557D" w:rsidRPr="007560CB" w:rsidRDefault="002F557D" w:rsidP="00D84BFB">
            <w:pPr>
              <w:pStyle w:val="ListParagraph"/>
              <w:numPr>
                <w:ilvl w:val="0"/>
                <w:numId w:val="5"/>
              </w:numPr>
              <w:spacing w:line="276" w:lineRule="auto"/>
              <w:ind w:right="285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560CB">
              <w:rPr>
                <w:rFonts w:ascii="Times New Roman" w:eastAsia="Times New Roman" w:hAnsi="Times New Roman" w:cs="Times New Roman"/>
                <w:sz w:val="24"/>
                <w:szCs w:val="20"/>
              </w:rPr>
              <w:t>Consensus panels/position statements</w:t>
            </w:r>
          </w:p>
        </w:tc>
      </w:tr>
      <w:tr w:rsidR="007560CB" w:rsidRPr="003B38BE" w14:paraId="24D83B94" w14:textId="77777777" w:rsidTr="084B8FBD">
        <w:trPr>
          <w:trHeight w:val="2541"/>
        </w:trPr>
        <w:tc>
          <w:tcPr>
            <w:tcW w:w="958" w:type="dxa"/>
            <w:vMerge/>
          </w:tcPr>
          <w:p w14:paraId="66CA8490" w14:textId="44B2335F" w:rsidR="002F557D" w:rsidRDefault="002F557D" w:rsidP="007560CB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</w:rPr>
            </w:pPr>
          </w:p>
        </w:tc>
        <w:tc>
          <w:tcPr>
            <w:tcW w:w="2727" w:type="dxa"/>
            <w:tcBorders>
              <w:bottom w:val="single" w:sz="4" w:space="0" w:color="auto"/>
            </w:tcBorders>
            <w:vAlign w:val="center"/>
          </w:tcPr>
          <w:p w14:paraId="7C93EF40" w14:textId="6ADFCF1A" w:rsidR="002F557D" w:rsidRDefault="002F557D" w:rsidP="007560CB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</w:rPr>
            </w:pPr>
            <w:r>
              <w:t xml:space="preserve"> </w:t>
            </w:r>
            <w:r w:rsidRPr="002F557D"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</w:rPr>
              <w:t>Level V</w:t>
            </w:r>
          </w:p>
        </w:tc>
        <w:tc>
          <w:tcPr>
            <w:tcW w:w="10705" w:type="dxa"/>
            <w:tcBorders>
              <w:bottom w:val="single" w:sz="4" w:space="0" w:color="auto"/>
            </w:tcBorders>
          </w:tcPr>
          <w:p w14:paraId="11244FBC" w14:textId="460AE7D4" w:rsidR="002F557D" w:rsidRPr="007560CB" w:rsidRDefault="002F557D" w:rsidP="007560CB">
            <w:pPr>
              <w:pStyle w:val="BodyText"/>
              <w:framePr w:hSpace="0" w:wrap="auto" w:vAnchor="margin" w:hAnchor="text" w:xAlign="left" w:yAlign="inline"/>
              <w:spacing w:line="276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 w:rsidRPr="007560CB">
              <w:rPr>
                <w:rFonts w:ascii="Times New Roman" w:hAnsi="Times New Roman" w:cs="Times New Roman"/>
                <w:sz w:val="24"/>
                <w:szCs w:val="22"/>
              </w:rPr>
              <w:t>Based on experiential and non-research evidence.</w:t>
            </w:r>
            <w:r w:rsidR="007560CB" w:rsidRPr="007560CB"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  <w:r w:rsidRPr="007560CB">
              <w:rPr>
                <w:rFonts w:ascii="Times New Roman" w:hAnsi="Times New Roman" w:cs="Times New Roman"/>
                <w:sz w:val="24"/>
                <w:szCs w:val="22"/>
              </w:rPr>
              <w:t>Includes:</w:t>
            </w:r>
          </w:p>
          <w:p w14:paraId="39138A62" w14:textId="77777777" w:rsidR="002F557D" w:rsidRPr="007560CB" w:rsidRDefault="002F557D" w:rsidP="007560CB">
            <w:pPr>
              <w:pStyle w:val="BodyText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 w:rsidRPr="007560CB">
              <w:rPr>
                <w:rFonts w:ascii="Times New Roman" w:hAnsi="Times New Roman" w:cs="Times New Roman"/>
                <w:sz w:val="24"/>
                <w:szCs w:val="22"/>
              </w:rPr>
              <w:t>Scoping reviews</w:t>
            </w:r>
          </w:p>
          <w:p w14:paraId="3DB09616" w14:textId="77777777" w:rsidR="002F557D" w:rsidRPr="007560CB" w:rsidRDefault="002F557D" w:rsidP="007560CB">
            <w:pPr>
              <w:pStyle w:val="BodyText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 w:rsidRPr="007560CB">
              <w:rPr>
                <w:rFonts w:ascii="Times New Roman" w:hAnsi="Times New Roman" w:cs="Times New Roman"/>
                <w:sz w:val="24"/>
                <w:szCs w:val="22"/>
              </w:rPr>
              <w:t>Integrative reviews</w:t>
            </w:r>
          </w:p>
          <w:p w14:paraId="3A7AA495" w14:textId="77777777" w:rsidR="002F557D" w:rsidRPr="007560CB" w:rsidRDefault="002F557D" w:rsidP="007560CB">
            <w:pPr>
              <w:pStyle w:val="BodyText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 w:rsidRPr="007560CB">
              <w:rPr>
                <w:rFonts w:ascii="Times New Roman" w:hAnsi="Times New Roman" w:cs="Times New Roman"/>
                <w:sz w:val="24"/>
                <w:szCs w:val="22"/>
              </w:rPr>
              <w:t>Literature reviews</w:t>
            </w:r>
          </w:p>
          <w:p w14:paraId="0E08B2C3" w14:textId="77777777" w:rsidR="002F557D" w:rsidRPr="007560CB" w:rsidRDefault="002F557D" w:rsidP="007560CB">
            <w:pPr>
              <w:pStyle w:val="BodyText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 w:rsidRPr="007560CB">
              <w:rPr>
                <w:rFonts w:ascii="Times New Roman" w:hAnsi="Times New Roman" w:cs="Times New Roman"/>
                <w:sz w:val="24"/>
                <w:szCs w:val="22"/>
              </w:rPr>
              <w:t>Quality improvement, program or financial evaluation</w:t>
            </w:r>
          </w:p>
          <w:p w14:paraId="7EBE9304" w14:textId="698A2467" w:rsidR="002F557D" w:rsidRPr="007560CB" w:rsidRDefault="002F557D" w:rsidP="007560CB">
            <w:pPr>
              <w:pStyle w:val="BodyText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 w:rsidRPr="007560CB">
              <w:rPr>
                <w:rFonts w:ascii="Times New Roman" w:hAnsi="Times New Roman" w:cs="Times New Roman"/>
                <w:sz w:val="24"/>
                <w:szCs w:val="22"/>
              </w:rPr>
              <w:t>Case reports</w:t>
            </w:r>
          </w:p>
          <w:p w14:paraId="524E6728" w14:textId="65A236A4" w:rsidR="002F557D" w:rsidRPr="007560CB" w:rsidRDefault="002F557D" w:rsidP="007560CB">
            <w:pPr>
              <w:pStyle w:val="BodyText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 w:rsidRPr="007560CB">
              <w:rPr>
                <w:rFonts w:ascii="Times New Roman" w:hAnsi="Times New Roman" w:cs="Times New Roman"/>
                <w:sz w:val="24"/>
                <w:szCs w:val="22"/>
              </w:rPr>
              <w:t>Opinion of nationally recognized expert(s) based on experiential evidence</w:t>
            </w:r>
          </w:p>
        </w:tc>
      </w:tr>
    </w:tbl>
    <w:p w14:paraId="7146F4D2" w14:textId="6613E8D6" w:rsidR="00E612D9" w:rsidRPr="007505B6" w:rsidRDefault="004F1432" w:rsidP="004F1432">
      <w:pPr>
        <w:ind w:right="2102"/>
        <w:rPr>
          <w:rFonts w:ascii="Times New Roman" w:hAnsi="Times New Roman" w:cs="Times New Roman"/>
          <w:sz w:val="18"/>
        </w:rPr>
      </w:pPr>
      <w:r w:rsidRPr="007505B6">
        <w:rPr>
          <w:rFonts w:ascii="Times New Roman" w:hAnsi="Times New Roman" w:cs="Times New Roman"/>
          <w:sz w:val="18"/>
        </w:rPr>
        <w:t xml:space="preserve">Note: Refer to the appropriate Evidence Appraisal Tool (Research </w:t>
      </w:r>
      <w:r w:rsidR="00D666DF">
        <w:rPr>
          <w:rFonts w:ascii="Times New Roman" w:hAnsi="Times New Roman" w:cs="Times New Roman"/>
          <w:sz w:val="18"/>
        </w:rPr>
        <w:t xml:space="preserve">[Appendix E] </w:t>
      </w:r>
      <w:r w:rsidRPr="007505B6">
        <w:rPr>
          <w:rFonts w:ascii="Times New Roman" w:hAnsi="Times New Roman" w:cs="Times New Roman"/>
          <w:sz w:val="18"/>
        </w:rPr>
        <w:t>or Nonresearch</w:t>
      </w:r>
      <w:r w:rsidR="00D666DF">
        <w:rPr>
          <w:rFonts w:ascii="Times New Roman" w:hAnsi="Times New Roman" w:cs="Times New Roman"/>
          <w:sz w:val="18"/>
        </w:rPr>
        <w:t xml:space="preserve"> [Appendix F]</w:t>
      </w:r>
      <w:r w:rsidRPr="007505B6">
        <w:rPr>
          <w:rFonts w:ascii="Times New Roman" w:hAnsi="Times New Roman" w:cs="Times New Roman"/>
          <w:sz w:val="18"/>
        </w:rPr>
        <w:t xml:space="preserve">) to determine quality ratings. </w:t>
      </w:r>
    </w:p>
    <w:sectPr w:rsidR="00E612D9" w:rsidRPr="007505B6" w:rsidSect="007505B6">
      <w:headerReference w:type="default" r:id="rId10"/>
      <w:footerReference w:type="default" r:id="rId11"/>
      <w:pgSz w:w="15840" w:h="12240" w:orient="landscape"/>
      <w:pgMar w:top="180" w:right="720" w:bottom="720" w:left="72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96B38" w14:textId="77777777" w:rsidR="003432B4" w:rsidRDefault="003432B4" w:rsidP="006F7B1B">
      <w:pPr>
        <w:spacing w:after="0" w:line="240" w:lineRule="auto"/>
      </w:pPr>
      <w:r>
        <w:separator/>
      </w:r>
    </w:p>
  </w:endnote>
  <w:endnote w:type="continuationSeparator" w:id="0">
    <w:p w14:paraId="6EAA6F1D" w14:textId="77777777" w:rsidR="003432B4" w:rsidRDefault="003432B4" w:rsidP="006F7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17E8F" w14:textId="3058F4B7" w:rsidR="00AE4A6A" w:rsidRPr="00AE4A6A" w:rsidRDefault="00A526BF" w:rsidP="00AE4A6A">
    <w:pPr>
      <w:pStyle w:val="Footer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 w:rsidR="00AE4A6A" w:rsidRPr="00AE4A6A">
      <w:rPr>
        <w:rFonts w:ascii="Times New Roman" w:hAnsi="Times New Roman" w:cs="Times New Roman"/>
        <w:sz w:val="20"/>
      </w:rPr>
      <w:t xml:space="preserve">© </w:t>
    </w:r>
    <w:r w:rsidR="00F75749" w:rsidRPr="00AE4A6A">
      <w:rPr>
        <w:rFonts w:ascii="Times New Roman" w:hAnsi="Times New Roman" w:cs="Times New Roman"/>
        <w:sz w:val="20"/>
      </w:rPr>
      <w:t>202</w:t>
    </w:r>
    <w:r w:rsidR="00F75749">
      <w:rPr>
        <w:rFonts w:ascii="Times New Roman" w:hAnsi="Times New Roman" w:cs="Times New Roman"/>
        <w:sz w:val="20"/>
      </w:rPr>
      <w:t>2</w:t>
    </w:r>
    <w:r w:rsidR="00F75749" w:rsidRPr="00AE4A6A">
      <w:rPr>
        <w:rFonts w:ascii="Times New Roman" w:hAnsi="Times New Roman" w:cs="Times New Roman"/>
        <w:sz w:val="20"/>
      </w:rPr>
      <w:t xml:space="preserve"> </w:t>
    </w:r>
    <w:r w:rsidR="00AE4A6A" w:rsidRPr="00AE4A6A">
      <w:rPr>
        <w:rFonts w:ascii="Times New Roman" w:hAnsi="Times New Roman" w:cs="Times New Roman"/>
        <w:sz w:val="20"/>
      </w:rPr>
      <w:t>Johns Hopkins Health System/Johns Hopkins School of Nursing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 w:rsidRPr="00A526BF">
      <w:rPr>
        <w:rFonts w:ascii="Times New Roman" w:hAnsi="Times New Roman" w:cs="Times New Roman"/>
        <w:color w:val="7F7F7F" w:themeColor="background1" w:themeShade="7F"/>
        <w:spacing w:val="60"/>
        <w:sz w:val="20"/>
      </w:rPr>
      <w:t>Page</w:t>
    </w:r>
    <w:r w:rsidRPr="00A526BF">
      <w:rPr>
        <w:rFonts w:ascii="Times New Roman" w:hAnsi="Times New Roman" w:cs="Times New Roman"/>
        <w:sz w:val="20"/>
      </w:rPr>
      <w:t xml:space="preserve"> | </w:t>
    </w:r>
    <w:r w:rsidRPr="00A526BF">
      <w:rPr>
        <w:rFonts w:ascii="Times New Roman" w:hAnsi="Times New Roman" w:cs="Times New Roman"/>
        <w:sz w:val="20"/>
      </w:rPr>
      <w:fldChar w:fldCharType="begin"/>
    </w:r>
    <w:r w:rsidRPr="00A526BF">
      <w:rPr>
        <w:rFonts w:ascii="Times New Roman" w:hAnsi="Times New Roman" w:cs="Times New Roman"/>
        <w:sz w:val="20"/>
      </w:rPr>
      <w:instrText xml:space="preserve"> PAGE   \* MERGEFORMAT </w:instrText>
    </w:r>
    <w:r w:rsidRPr="00A526BF">
      <w:rPr>
        <w:rFonts w:ascii="Times New Roman" w:hAnsi="Times New Roman" w:cs="Times New Roman"/>
        <w:sz w:val="20"/>
      </w:rPr>
      <w:fldChar w:fldCharType="separate"/>
    </w:r>
    <w:r w:rsidR="004B5D70" w:rsidRPr="004B5D70">
      <w:rPr>
        <w:rFonts w:ascii="Times New Roman" w:hAnsi="Times New Roman" w:cs="Times New Roman"/>
        <w:b/>
        <w:bCs/>
        <w:noProof/>
        <w:sz w:val="20"/>
      </w:rPr>
      <w:t>1</w:t>
    </w:r>
    <w:r w:rsidRPr="00A526BF">
      <w:rPr>
        <w:rFonts w:ascii="Times New Roman" w:hAnsi="Times New Roman" w:cs="Times New Roman"/>
        <w:b/>
        <w:bCs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7BEA9" w14:textId="77777777" w:rsidR="003432B4" w:rsidRDefault="003432B4" w:rsidP="006F7B1B">
      <w:pPr>
        <w:spacing w:after="0" w:line="240" w:lineRule="auto"/>
      </w:pPr>
      <w:r>
        <w:separator/>
      </w:r>
    </w:p>
  </w:footnote>
  <w:footnote w:type="continuationSeparator" w:id="0">
    <w:p w14:paraId="6C60A112" w14:textId="77777777" w:rsidR="003432B4" w:rsidRDefault="003432B4" w:rsidP="006F7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86899" w14:textId="26813308" w:rsidR="006F7B1B" w:rsidRPr="00A526BF" w:rsidRDefault="008028C2" w:rsidP="0070298D">
    <w:pPr>
      <w:spacing w:before="30" w:after="120" w:line="240" w:lineRule="auto"/>
      <w:ind w:left="2606" w:firstLine="994"/>
      <w:contextualSpacing/>
      <w:rPr>
        <w:rFonts w:ascii="Times New Roman" w:hAnsi="Times New Roman" w:cs="Times New Roman"/>
      </w:rPr>
    </w:pPr>
    <w:r w:rsidRPr="00A526BF">
      <w:rPr>
        <w:rFonts w:ascii="Times New Roman" w:hAnsi="Times New Roman" w:cs="Times New Roman"/>
      </w:rPr>
      <w:t>Johns Hopkins Evidence-Based Practice Model</w:t>
    </w:r>
    <w:r w:rsidR="00A526BF" w:rsidRPr="00A526BF">
      <w:rPr>
        <w:rFonts w:ascii="Times New Roman" w:hAnsi="Times New Roman" w:cs="Times New Roman"/>
      </w:rPr>
      <w:t xml:space="preserve"> for Nursing and Healthcare Professionals </w:t>
    </w:r>
  </w:p>
  <w:p w14:paraId="665FB330" w14:textId="77777777" w:rsidR="0070298D" w:rsidRDefault="0070298D" w:rsidP="0070298D">
    <w:pPr>
      <w:spacing w:before="30" w:after="120" w:line="240" w:lineRule="auto"/>
      <w:contextualSpacing/>
      <w:rPr>
        <w:rFonts w:ascii="Times New Roman" w:hAnsi="Times New Roman" w:cs="Times New Roman"/>
        <w:sz w:val="28"/>
        <w:szCs w:val="28"/>
      </w:rPr>
    </w:pPr>
  </w:p>
  <w:p w14:paraId="22F8AD76" w14:textId="131D4EAB" w:rsidR="00A526BF" w:rsidRPr="00A526BF" w:rsidRDefault="007560CB" w:rsidP="0070298D">
    <w:pPr>
      <w:spacing w:before="30" w:after="120" w:line="240" w:lineRule="auto"/>
      <w:contextualSpacing/>
      <w:rPr>
        <w:rFonts w:ascii="Times New Roman" w:hAnsi="Times New Roman" w:cs="Times New Roman"/>
        <w:sz w:val="28"/>
        <w:szCs w:val="28"/>
      </w:rPr>
    </w:pPr>
    <w:r w:rsidRPr="00A526BF">
      <w:rPr>
        <w:rFonts w:ascii="Times New Roman" w:hAnsi="Times New Roman" w:cs="Times New Roman"/>
        <w:sz w:val="28"/>
        <w:szCs w:val="28"/>
      </w:rPr>
      <w:t>Hierarchy of Evidence</w:t>
    </w:r>
    <w:r w:rsidR="008028C2" w:rsidRPr="00A526BF">
      <w:rPr>
        <w:rFonts w:ascii="Times New Roman" w:hAnsi="Times New Roman" w:cs="Times New Roman"/>
        <w:sz w:val="28"/>
        <w:szCs w:val="28"/>
      </w:rPr>
      <w:t xml:space="preserve"> Guide </w:t>
    </w:r>
  </w:p>
  <w:p w14:paraId="72CA8624" w14:textId="4EF15C42" w:rsidR="008028C2" w:rsidRPr="00A526BF" w:rsidRDefault="00A526BF" w:rsidP="0070298D">
    <w:pPr>
      <w:spacing w:before="30" w:after="120" w:line="240" w:lineRule="auto"/>
      <w:contextualSpacing/>
      <w:rPr>
        <w:rFonts w:ascii="Times New Roman" w:hAnsi="Times New Roman" w:cs="Times New Roman"/>
        <w:b/>
        <w:spacing w:val="21"/>
        <w:w w:val="99"/>
        <w:sz w:val="24"/>
        <w:szCs w:val="24"/>
      </w:rPr>
    </w:pPr>
    <w:r w:rsidRPr="00A526BF">
      <w:rPr>
        <w:rFonts w:ascii="Times New Roman" w:hAnsi="Times New Roman" w:cs="Times New Roman"/>
        <w:sz w:val="24"/>
        <w:szCs w:val="24"/>
      </w:rPr>
      <w:t>Appendix 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A3A93"/>
    <w:multiLevelType w:val="multilevel"/>
    <w:tmpl w:val="FC2E3F10"/>
    <w:lvl w:ilvl="0">
      <w:start w:val="1"/>
      <w:numFmt w:val="bullet"/>
      <w:suff w:val="space"/>
      <w:lvlText w:val=""/>
      <w:lvlJc w:val="left"/>
      <w:pPr>
        <w:ind w:left="144" w:firstLine="216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86A31F0"/>
    <w:multiLevelType w:val="hybridMultilevel"/>
    <w:tmpl w:val="B8820040"/>
    <w:lvl w:ilvl="0" w:tplc="A5764DB6">
      <w:start w:val="1"/>
      <w:numFmt w:val="bullet"/>
      <w:suff w:val="space"/>
      <w:lvlText w:val=""/>
      <w:lvlJc w:val="left"/>
      <w:pPr>
        <w:ind w:left="173" w:hanging="2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" w15:restartNumberingAfterBreak="0">
    <w:nsid w:val="29F676F8"/>
    <w:multiLevelType w:val="hybridMultilevel"/>
    <w:tmpl w:val="7E74B2AE"/>
    <w:lvl w:ilvl="0" w:tplc="E0B6517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116250"/>
    <w:multiLevelType w:val="hybridMultilevel"/>
    <w:tmpl w:val="B21EA0C0"/>
    <w:lvl w:ilvl="0" w:tplc="6F1E55B8">
      <w:start w:val="1"/>
      <w:numFmt w:val="decimal"/>
      <w:lvlText w:val="%1."/>
      <w:lvlJc w:val="left"/>
      <w:pPr>
        <w:ind w:left="720" w:hanging="360"/>
      </w:pPr>
    </w:lvl>
    <w:lvl w:ilvl="1" w:tplc="FCE6B034">
      <w:start w:val="1"/>
      <w:numFmt w:val="lowerLetter"/>
      <w:lvlText w:val="%2."/>
      <w:lvlJc w:val="left"/>
      <w:pPr>
        <w:ind w:left="1440" w:hanging="360"/>
      </w:pPr>
    </w:lvl>
    <w:lvl w:ilvl="2" w:tplc="3A16B7D4">
      <w:start w:val="1"/>
      <w:numFmt w:val="lowerRoman"/>
      <w:lvlText w:val="%3."/>
      <w:lvlJc w:val="right"/>
      <w:pPr>
        <w:ind w:left="2160" w:hanging="180"/>
      </w:pPr>
    </w:lvl>
    <w:lvl w:ilvl="3" w:tplc="F47037E4">
      <w:start w:val="1"/>
      <w:numFmt w:val="decimal"/>
      <w:lvlText w:val="%4."/>
      <w:lvlJc w:val="left"/>
      <w:pPr>
        <w:ind w:left="2880" w:hanging="360"/>
      </w:pPr>
    </w:lvl>
    <w:lvl w:ilvl="4" w:tplc="8D0EFC3A">
      <w:start w:val="1"/>
      <w:numFmt w:val="lowerLetter"/>
      <w:lvlText w:val="%5."/>
      <w:lvlJc w:val="left"/>
      <w:pPr>
        <w:ind w:left="3600" w:hanging="360"/>
      </w:pPr>
    </w:lvl>
    <w:lvl w:ilvl="5" w:tplc="E1F039E4">
      <w:start w:val="1"/>
      <w:numFmt w:val="lowerRoman"/>
      <w:lvlText w:val="%6."/>
      <w:lvlJc w:val="right"/>
      <w:pPr>
        <w:ind w:left="4320" w:hanging="180"/>
      </w:pPr>
    </w:lvl>
    <w:lvl w:ilvl="6" w:tplc="5BCE53E2">
      <w:start w:val="1"/>
      <w:numFmt w:val="decimal"/>
      <w:lvlText w:val="%7."/>
      <w:lvlJc w:val="left"/>
      <w:pPr>
        <w:ind w:left="5040" w:hanging="360"/>
      </w:pPr>
    </w:lvl>
    <w:lvl w:ilvl="7" w:tplc="6030A552">
      <w:start w:val="1"/>
      <w:numFmt w:val="lowerLetter"/>
      <w:lvlText w:val="%8."/>
      <w:lvlJc w:val="left"/>
      <w:pPr>
        <w:ind w:left="5760" w:hanging="360"/>
      </w:pPr>
    </w:lvl>
    <w:lvl w:ilvl="8" w:tplc="EECCB5B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21B29"/>
    <w:multiLevelType w:val="hybridMultilevel"/>
    <w:tmpl w:val="FB4E62EA"/>
    <w:lvl w:ilvl="0" w:tplc="1EB68DD0">
      <w:start w:val="1"/>
      <w:numFmt w:val="bullet"/>
      <w:suff w:val="space"/>
      <w:lvlText w:val=""/>
      <w:lvlJc w:val="left"/>
      <w:pPr>
        <w:ind w:left="173" w:hanging="2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 w15:restartNumberingAfterBreak="0">
    <w:nsid w:val="5B46615C"/>
    <w:multiLevelType w:val="hybridMultilevel"/>
    <w:tmpl w:val="073A8BAE"/>
    <w:lvl w:ilvl="0" w:tplc="D658A712">
      <w:start w:val="1"/>
      <w:numFmt w:val="bullet"/>
      <w:suff w:val="space"/>
      <w:lvlText w:val=""/>
      <w:lvlJc w:val="left"/>
      <w:pPr>
        <w:ind w:left="144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2143B7"/>
    <w:multiLevelType w:val="hybridMultilevel"/>
    <w:tmpl w:val="2A50B24A"/>
    <w:lvl w:ilvl="0" w:tplc="020E3282">
      <w:start w:val="1"/>
      <w:numFmt w:val="bullet"/>
      <w:suff w:val="space"/>
      <w:lvlText w:val=""/>
      <w:lvlJc w:val="left"/>
      <w:pPr>
        <w:ind w:left="245" w:hanging="2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752C5D46"/>
    <w:multiLevelType w:val="hybridMultilevel"/>
    <w:tmpl w:val="A7F875FE"/>
    <w:lvl w:ilvl="0" w:tplc="DCC03C24">
      <w:start w:val="1"/>
      <w:numFmt w:val="bullet"/>
      <w:suff w:val="space"/>
      <w:lvlText w:val=""/>
      <w:lvlJc w:val="left"/>
      <w:pPr>
        <w:ind w:left="389" w:hanging="24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977"/>
    <w:rsid w:val="00030CEF"/>
    <w:rsid w:val="000749DA"/>
    <w:rsid w:val="00086930"/>
    <w:rsid w:val="000A016D"/>
    <w:rsid w:val="000B3816"/>
    <w:rsid w:val="00121296"/>
    <w:rsid w:val="00127922"/>
    <w:rsid w:val="00142A43"/>
    <w:rsid w:val="00156A40"/>
    <w:rsid w:val="00183848"/>
    <w:rsid w:val="001E2977"/>
    <w:rsid w:val="00225D1F"/>
    <w:rsid w:val="002F557D"/>
    <w:rsid w:val="003432B4"/>
    <w:rsid w:val="003B38BE"/>
    <w:rsid w:val="003E1FCB"/>
    <w:rsid w:val="003E36B8"/>
    <w:rsid w:val="003E6DBE"/>
    <w:rsid w:val="004A07AA"/>
    <w:rsid w:val="004B5D70"/>
    <w:rsid w:val="004D0E9D"/>
    <w:rsid w:val="004F1432"/>
    <w:rsid w:val="00523E20"/>
    <w:rsid w:val="00637666"/>
    <w:rsid w:val="006C5522"/>
    <w:rsid w:val="006F7B1B"/>
    <w:rsid w:val="0070298D"/>
    <w:rsid w:val="007505B6"/>
    <w:rsid w:val="007560CB"/>
    <w:rsid w:val="008028C2"/>
    <w:rsid w:val="00925E18"/>
    <w:rsid w:val="00950F42"/>
    <w:rsid w:val="009561E5"/>
    <w:rsid w:val="00990D51"/>
    <w:rsid w:val="00994B7D"/>
    <w:rsid w:val="009D425D"/>
    <w:rsid w:val="00A3143F"/>
    <w:rsid w:val="00A526BF"/>
    <w:rsid w:val="00AE4A6A"/>
    <w:rsid w:val="00B66BE3"/>
    <w:rsid w:val="00D60366"/>
    <w:rsid w:val="00D666DF"/>
    <w:rsid w:val="00D84BFB"/>
    <w:rsid w:val="00DD5294"/>
    <w:rsid w:val="00DF2409"/>
    <w:rsid w:val="00E1001F"/>
    <w:rsid w:val="00E612D9"/>
    <w:rsid w:val="00F06422"/>
    <w:rsid w:val="00F5350D"/>
    <w:rsid w:val="00F75749"/>
    <w:rsid w:val="01221252"/>
    <w:rsid w:val="01AFDE07"/>
    <w:rsid w:val="02030050"/>
    <w:rsid w:val="03B589F8"/>
    <w:rsid w:val="0552DDDD"/>
    <w:rsid w:val="05801E43"/>
    <w:rsid w:val="08383B5F"/>
    <w:rsid w:val="084A8F2C"/>
    <w:rsid w:val="084B8FBD"/>
    <w:rsid w:val="0CA57678"/>
    <w:rsid w:val="0DC30F8D"/>
    <w:rsid w:val="0E7CBA0D"/>
    <w:rsid w:val="0EC1D42B"/>
    <w:rsid w:val="0F2E538F"/>
    <w:rsid w:val="0F91FD18"/>
    <w:rsid w:val="12BB88B5"/>
    <w:rsid w:val="1302C740"/>
    <w:rsid w:val="13E59425"/>
    <w:rsid w:val="156CEF56"/>
    <w:rsid w:val="17BA5B54"/>
    <w:rsid w:val="18267C78"/>
    <w:rsid w:val="1BE1270E"/>
    <w:rsid w:val="20013D0C"/>
    <w:rsid w:val="2957F348"/>
    <w:rsid w:val="29EBDF7C"/>
    <w:rsid w:val="2AD2DD7C"/>
    <w:rsid w:val="3160B03B"/>
    <w:rsid w:val="32A646E3"/>
    <w:rsid w:val="34F7BBB1"/>
    <w:rsid w:val="40E56B80"/>
    <w:rsid w:val="41FE141C"/>
    <w:rsid w:val="430A20ED"/>
    <w:rsid w:val="4433746F"/>
    <w:rsid w:val="45AC3A39"/>
    <w:rsid w:val="4696AE38"/>
    <w:rsid w:val="4711AF4E"/>
    <w:rsid w:val="4904B9FC"/>
    <w:rsid w:val="4A1770B5"/>
    <w:rsid w:val="4A8481FE"/>
    <w:rsid w:val="4B700699"/>
    <w:rsid w:val="4FF1883F"/>
    <w:rsid w:val="5207DB39"/>
    <w:rsid w:val="563EF4D0"/>
    <w:rsid w:val="56563A7E"/>
    <w:rsid w:val="58D1192C"/>
    <w:rsid w:val="5D0CCD69"/>
    <w:rsid w:val="5EA0EDB6"/>
    <w:rsid w:val="5FD846F1"/>
    <w:rsid w:val="60F4B9C5"/>
    <w:rsid w:val="62B1436C"/>
    <w:rsid w:val="6ABF4394"/>
    <w:rsid w:val="6BC0D1A4"/>
    <w:rsid w:val="6D38D0E5"/>
    <w:rsid w:val="6E8952C6"/>
    <w:rsid w:val="70711CBA"/>
    <w:rsid w:val="73B62612"/>
    <w:rsid w:val="76199727"/>
    <w:rsid w:val="78773AAF"/>
    <w:rsid w:val="7A27F55B"/>
    <w:rsid w:val="7A5BF5A8"/>
    <w:rsid w:val="7B26BB8F"/>
    <w:rsid w:val="7B629698"/>
    <w:rsid w:val="7D9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B5F3359"/>
  <w15:chartTrackingRefBased/>
  <w15:docId w15:val="{5F63E016-F1CA-4CD3-9767-31004C22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1E2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1E2977"/>
  </w:style>
  <w:style w:type="character" w:customStyle="1" w:styleId="eop">
    <w:name w:val="eop"/>
    <w:basedOn w:val="DefaultParagraphFont"/>
    <w:rsid w:val="001E2977"/>
  </w:style>
  <w:style w:type="table" w:styleId="TableGrid">
    <w:name w:val="Table Grid"/>
    <w:basedOn w:val="TableNormal"/>
    <w:uiPriority w:val="39"/>
    <w:rsid w:val="001E29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258392635">
    <w:name w:val="scxw258392635"/>
    <w:basedOn w:val="DefaultParagraphFont"/>
    <w:rsid w:val="001E2977"/>
  </w:style>
  <w:style w:type="paragraph" w:styleId="BodyText">
    <w:name w:val="Body Text"/>
    <w:basedOn w:val="Normal"/>
    <w:link w:val="BodyTextChar"/>
    <w:uiPriority w:val="1"/>
    <w:qFormat/>
    <w:rsid w:val="00E612D9"/>
    <w:pPr>
      <w:framePr w:hSpace="187" w:wrap="around" w:vAnchor="text" w:hAnchor="margin" w:x="-710" w:y="-417"/>
      <w:widowControl w:val="0"/>
      <w:autoSpaceDE w:val="0"/>
      <w:autoSpaceDN w:val="0"/>
      <w:spacing w:before="60" w:after="60" w:line="278" w:lineRule="auto"/>
      <w:ind w:left="144" w:right="144"/>
    </w:pPr>
    <w:rPr>
      <w:rFonts w:ascii="Tahoma" w:eastAsia="Arial Narrow" w:hAnsi="Tahoma" w:cs="Tahoma"/>
      <w:sz w:val="18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E612D9"/>
    <w:rPr>
      <w:rFonts w:ascii="Tahoma" w:eastAsia="Arial Narrow" w:hAnsi="Tahoma" w:cs="Tahoma"/>
      <w:sz w:val="18"/>
      <w:szCs w:val="20"/>
    </w:rPr>
  </w:style>
  <w:style w:type="paragraph" w:customStyle="1" w:styleId="TableTitle">
    <w:name w:val="Table Title"/>
    <w:basedOn w:val="Normal"/>
    <w:uiPriority w:val="1"/>
    <w:qFormat/>
    <w:rsid w:val="00E612D9"/>
    <w:pPr>
      <w:widowControl w:val="0"/>
      <w:autoSpaceDE w:val="0"/>
      <w:autoSpaceDN w:val="0"/>
      <w:spacing w:before="99" w:after="0" w:line="240" w:lineRule="auto"/>
      <w:ind w:left="100"/>
    </w:pPr>
    <w:rPr>
      <w:rFonts w:ascii="Arial Narrow" w:eastAsia="Tahoma" w:hAnsi="Arial Narrow" w:cs="Tahoma"/>
      <w:b/>
      <w:sz w:val="20"/>
    </w:rPr>
  </w:style>
  <w:style w:type="paragraph" w:styleId="Header">
    <w:name w:val="header"/>
    <w:basedOn w:val="Normal"/>
    <w:link w:val="HeaderChar"/>
    <w:uiPriority w:val="99"/>
    <w:unhideWhenUsed/>
    <w:rsid w:val="006F7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7B1B"/>
  </w:style>
  <w:style w:type="paragraph" w:styleId="Footer">
    <w:name w:val="footer"/>
    <w:basedOn w:val="Normal"/>
    <w:link w:val="FooterChar"/>
    <w:uiPriority w:val="99"/>
    <w:unhideWhenUsed/>
    <w:rsid w:val="006F7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7B1B"/>
  </w:style>
  <w:style w:type="paragraph" w:styleId="ListParagraph">
    <w:name w:val="List Paragraph"/>
    <w:basedOn w:val="Normal"/>
    <w:uiPriority w:val="34"/>
    <w:qFormat/>
    <w:rsid w:val="00E1001F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9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92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01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01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9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1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9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2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2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0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1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0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1DEF26CDC7940B4368308B914EF69" ma:contentTypeVersion="4" ma:contentTypeDescription="Create a new document." ma:contentTypeScope="" ma:versionID="bf94316b2465c3d28ef06f153a8a626a">
  <xsd:schema xmlns:xsd="http://www.w3.org/2001/XMLSchema" xmlns:xs="http://www.w3.org/2001/XMLSchema" xmlns:p="http://schemas.microsoft.com/office/2006/metadata/properties" xmlns:ns2="1c6b2243-119b-490b-8d55-e88570e5d4fa" targetNamespace="http://schemas.microsoft.com/office/2006/metadata/properties" ma:root="true" ma:fieldsID="37d2a8e1bf94974b4a496851b2683d9b" ns2:_="">
    <xsd:import namespace="1c6b2243-119b-490b-8d55-e88570e5d4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b2243-119b-490b-8d55-e88570e5d4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2BC274-5677-47F9-99C1-7FAB0E5430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b2243-119b-490b-8d55-e88570e5d4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839D8B-00DD-40DE-902F-AA87C5B7F4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13DCB0-DAB2-4264-9AE4-4D9667F75A87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1c6b2243-119b-490b-8d55-e88570e5d4f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1372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Bissett</dc:creator>
  <cp:keywords/>
  <dc:description/>
  <cp:lastModifiedBy>Kim Bissett</cp:lastModifiedBy>
  <cp:revision>2</cp:revision>
  <dcterms:created xsi:type="dcterms:W3CDTF">2021-05-20T14:18:00Z</dcterms:created>
  <dcterms:modified xsi:type="dcterms:W3CDTF">2021-05-20T14:18:00Z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0x0101004461DEF26CDC7940B4368308B914EF69</vt:lpwstr>
  </property>
</Properties>
</file>