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2"/>
        </w:rPr>
      </w:pPr>
      <w:bookmarkStart w:id="1" w:name="_GoBack"/>
      <w:bookmarkEnd w:id="1"/>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5"/>
        <w:gridCol w:w="720"/>
        <w:gridCol w:w="1711"/>
        <w:gridCol w:w="1156"/>
        <w:gridCol w:w="1301"/>
        <w:gridCol w:w="1390"/>
        <w:gridCol w:w="1296"/>
        <w:gridCol w:w="1298"/>
        <w:gridCol w:w="1304"/>
        <w:gridCol w:w="1297"/>
        <w:gridCol w:w="1292"/>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blHeader/>
        </w:trPr>
        <w:tc>
          <w:tcPr>
            <w:tcW w:w="14390" w:type="dxa"/>
            <w:gridSpan w:val="12"/>
          </w:tcPr>
          <w:p>
            <w:pPr>
              <w:pStyle w:val="2"/>
              <w:spacing w:line="240" w:lineRule="auto"/>
              <w:rPr>
                <w:rFonts w:ascii="Bradley Hand ITC" w:hAnsi="Bradley Hand ITC" w:cs="Arial"/>
                <w:bCs/>
                <w:color w:val="FF0000"/>
              </w:rPr>
            </w:pPr>
            <w:r>
              <w:rPr>
                <w:rFonts w:ascii="宋体" w:hAnsi="宋体" w:eastAsia="宋体" w:cs="宋体"/>
                <w:b/>
              </w:rPr>
              <w:t xml:space="preserve">EBP问题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1250" w:hRule="atLeast"/>
          <w:tblHeader/>
        </w:trPr>
        <w:tc>
          <w:tcPr>
            <w:tcW w:w="1615" w:type="dxa"/>
          </w:tcPr>
          <w:p>
            <w:pPr>
              <w:pStyle w:val="2"/>
              <w:spacing w:line="240" w:lineRule="auto"/>
              <w:jc w:val="center"/>
              <w:rPr>
                <w:b/>
              </w:rPr>
            </w:pPr>
            <w:r>
              <w:rPr>
                <w:rFonts w:ascii="宋体" w:hAnsi="宋体" w:eastAsia="宋体" w:cs="宋体"/>
                <w:b/>
              </w:rPr>
              <w:t>评审员姓名</w:t>
            </w:r>
          </w:p>
        </w:tc>
        <w:tc>
          <w:tcPr>
            <w:tcW w:w="720" w:type="dxa"/>
          </w:tcPr>
          <w:p>
            <w:pPr>
              <w:pStyle w:val="2"/>
              <w:spacing w:line="240" w:lineRule="auto"/>
              <w:jc w:val="center"/>
              <w:rPr>
                <w:b/>
              </w:rPr>
            </w:pPr>
            <w:r>
              <w:rPr>
                <w:rFonts w:ascii="宋体" w:hAnsi="宋体" w:eastAsia="宋体" w:cs="宋体"/>
                <w:b/>
              </w:rPr>
              <w:t>文章编号</w:t>
            </w:r>
          </w:p>
        </w:tc>
        <w:tc>
          <w:tcPr>
            <w:tcW w:w="1711" w:type="dxa"/>
          </w:tcPr>
          <w:p>
            <w:pPr>
              <w:pStyle w:val="2"/>
              <w:spacing w:line="240" w:lineRule="auto"/>
              <w:jc w:val="center"/>
              <w:rPr>
                <w:b/>
              </w:rPr>
            </w:pPr>
            <w:r>
              <w:rPr>
                <w:rFonts w:ascii="宋体" w:hAnsi="宋体" w:eastAsia="宋体" w:cs="宋体"/>
                <w:b/>
              </w:rPr>
              <w:t>作者、日期和标题</w:t>
            </w:r>
          </w:p>
        </w:tc>
        <w:tc>
          <w:tcPr>
            <w:tcW w:w="1156" w:type="dxa"/>
          </w:tcPr>
          <w:p>
            <w:pPr>
              <w:pStyle w:val="2"/>
              <w:spacing w:line="240" w:lineRule="auto"/>
              <w:jc w:val="center"/>
              <w:rPr>
                <w:b/>
              </w:rPr>
            </w:pPr>
            <w:r>
              <w:rPr>
                <w:rFonts w:ascii="宋体" w:hAnsi="宋体" w:eastAsia="宋体" w:cs="宋体"/>
                <w:b/>
              </w:rPr>
              <w:t>证据类型</w:t>
            </w:r>
          </w:p>
        </w:tc>
        <w:tc>
          <w:tcPr>
            <w:tcW w:w="1301" w:type="dxa"/>
          </w:tcPr>
          <w:p>
            <w:pPr>
              <w:pStyle w:val="2"/>
              <w:spacing w:line="240" w:lineRule="auto"/>
              <w:jc w:val="center"/>
              <w:rPr>
                <w:b/>
              </w:rPr>
            </w:pPr>
            <w:r>
              <w:rPr>
                <w:rFonts w:ascii="宋体" w:hAnsi="宋体" w:eastAsia="宋体" w:cs="宋体"/>
                <w:b/>
              </w:rPr>
              <w:t>样本、样本量与背景</w:t>
            </w:r>
          </w:p>
        </w:tc>
        <w:tc>
          <w:tcPr>
            <w:tcW w:w="1390" w:type="dxa"/>
          </w:tcPr>
          <w:p>
            <w:pPr>
              <w:pStyle w:val="2"/>
              <w:spacing w:line="240" w:lineRule="auto"/>
              <w:jc w:val="center"/>
              <w:rPr>
                <w:b/>
              </w:rPr>
            </w:pPr>
            <w:r>
              <w:rPr>
                <w:rFonts w:ascii="宋体" w:hAnsi="宋体" w:eastAsia="宋体" w:cs="宋体"/>
                <w:b/>
              </w:rPr>
              <w:t>干预</w:t>
            </w:r>
          </w:p>
        </w:tc>
        <w:tc>
          <w:tcPr>
            <w:tcW w:w="1296" w:type="dxa"/>
          </w:tcPr>
          <w:p>
            <w:pPr>
              <w:pStyle w:val="2"/>
              <w:spacing w:line="240" w:lineRule="auto"/>
              <w:jc w:val="center"/>
              <w:rPr>
                <w:b/>
                <w:lang w:eastAsia="zh-CN"/>
              </w:rPr>
            </w:pPr>
            <w:r>
              <w:rPr>
                <w:rFonts w:ascii="宋体" w:hAnsi="宋体" w:eastAsia="宋体" w:cs="宋体"/>
                <w:b/>
                <w:lang w:eastAsia="zh-CN"/>
              </w:rPr>
              <w:t>有助于</w:t>
            </w:r>
            <w:r>
              <w:rPr>
                <w:rFonts w:hint="eastAsia" w:ascii="宋体" w:hAnsi="宋体" w:eastAsia="宋体" w:cs="宋体"/>
                <w:b/>
                <w:lang w:eastAsia="zh-Hans"/>
              </w:rPr>
              <w:t>解决</w:t>
            </w:r>
            <w:r>
              <w:rPr>
                <w:rFonts w:ascii="宋体" w:hAnsi="宋体" w:eastAsia="宋体" w:cs="宋体"/>
                <w:b/>
                <w:lang w:eastAsia="zh-CN"/>
              </w:rPr>
              <w:t>EBP问题的发现</w:t>
            </w:r>
          </w:p>
        </w:tc>
        <w:tc>
          <w:tcPr>
            <w:tcW w:w="1298" w:type="dxa"/>
          </w:tcPr>
          <w:p>
            <w:pPr>
              <w:pStyle w:val="2"/>
              <w:spacing w:line="240" w:lineRule="auto"/>
              <w:jc w:val="center"/>
              <w:rPr>
                <w:b/>
              </w:rPr>
            </w:pPr>
            <w:r>
              <w:rPr>
                <w:rFonts w:ascii="宋体" w:hAnsi="宋体" w:eastAsia="宋体" w:cs="宋体"/>
                <w:b/>
              </w:rPr>
              <w:t>使用的措施</w:t>
            </w:r>
          </w:p>
        </w:tc>
        <w:tc>
          <w:tcPr>
            <w:tcW w:w="1304" w:type="dxa"/>
          </w:tcPr>
          <w:p>
            <w:pPr>
              <w:pStyle w:val="2"/>
              <w:spacing w:line="240" w:lineRule="auto"/>
              <w:jc w:val="center"/>
              <w:rPr>
                <w:b/>
              </w:rPr>
            </w:pPr>
            <w:r>
              <w:rPr>
                <w:rFonts w:ascii="宋体" w:hAnsi="宋体" w:eastAsia="宋体" w:cs="宋体"/>
                <w:b/>
              </w:rPr>
              <w:t>局限性</w:t>
            </w:r>
          </w:p>
        </w:tc>
        <w:tc>
          <w:tcPr>
            <w:tcW w:w="1297" w:type="dxa"/>
          </w:tcPr>
          <w:p>
            <w:pPr>
              <w:pStyle w:val="2"/>
              <w:spacing w:line="240" w:lineRule="auto"/>
              <w:jc w:val="center"/>
              <w:rPr>
                <w:b/>
              </w:rPr>
            </w:pPr>
            <w:r>
              <w:rPr>
                <w:rFonts w:ascii="宋体" w:hAnsi="宋体" w:eastAsia="宋体" w:cs="宋体"/>
                <w:b/>
              </w:rPr>
              <w:t>证据水平和质量</w:t>
            </w:r>
          </w:p>
        </w:tc>
        <w:tc>
          <w:tcPr>
            <w:tcW w:w="1292" w:type="dxa"/>
          </w:tcPr>
          <w:p>
            <w:pPr>
              <w:pStyle w:val="2"/>
              <w:spacing w:line="240" w:lineRule="auto"/>
              <w:jc w:val="center"/>
              <w:rPr>
                <w:rFonts w:hint="default" w:eastAsia="宋体"/>
                <w:b/>
                <w:lang w:val="en-US" w:eastAsia="zh-CN"/>
              </w:rPr>
            </w:pPr>
            <w:r>
              <w:rPr>
                <w:rFonts w:hint="eastAsia" w:ascii="宋体" w:hAnsi="宋体" w:eastAsia="宋体" w:cs="宋体"/>
                <w:b/>
                <w:lang w:val="en-US" w:eastAsia="zh-CN"/>
              </w:rPr>
              <w:t>团队注意事项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Cs w:val="24"/>
              </w:rPr>
            </w:pPr>
          </w:p>
        </w:tc>
        <w:tc>
          <w:tcPr>
            <w:tcW w:w="720" w:type="dxa"/>
          </w:tcPr>
          <w:p>
            <w:pPr>
              <w:spacing w:after="0" w:line="240" w:lineRule="auto"/>
              <w:rPr>
                <w:rFonts w:asciiTheme="minorHAnsi" w:hAnsiTheme="minorHAnsi" w:cstheme="minorHAnsi"/>
                <w:bCs/>
                <w:sz w:val="22"/>
              </w:rPr>
            </w:pPr>
          </w:p>
        </w:tc>
        <w:tc>
          <w:tcPr>
            <w:tcW w:w="1711" w:type="dxa"/>
          </w:tcPr>
          <w:p>
            <w:pPr>
              <w:spacing w:after="0" w:line="240" w:lineRule="auto"/>
              <w:rPr>
                <w:rFonts w:asciiTheme="minorHAnsi" w:hAnsiTheme="minorHAnsi" w:cstheme="minorHAnsi"/>
                <w:bCs/>
                <w:sz w:val="22"/>
              </w:rPr>
            </w:pPr>
          </w:p>
        </w:tc>
        <w:tc>
          <w:tcPr>
            <w:tcW w:w="1156" w:type="dxa"/>
          </w:tcPr>
          <w:p>
            <w:pPr>
              <w:spacing w:after="0" w:line="240" w:lineRule="auto"/>
              <w:rPr>
                <w:rFonts w:asciiTheme="minorHAnsi" w:hAnsiTheme="minorHAnsi" w:cstheme="minorHAnsi"/>
                <w:bCs/>
                <w:sz w:val="22"/>
              </w:rPr>
            </w:pPr>
          </w:p>
        </w:tc>
        <w:tc>
          <w:tcPr>
            <w:tcW w:w="1301" w:type="dxa"/>
          </w:tcPr>
          <w:p>
            <w:pPr>
              <w:spacing w:after="0" w:line="240" w:lineRule="auto"/>
              <w:rPr>
                <w:rFonts w:asciiTheme="minorHAnsi" w:hAnsiTheme="minorHAnsi" w:cstheme="minorHAnsi"/>
                <w:bCs/>
                <w:sz w:val="22"/>
              </w:rPr>
            </w:pPr>
          </w:p>
        </w:tc>
        <w:tc>
          <w:tcPr>
            <w:tcW w:w="1390" w:type="dxa"/>
          </w:tcPr>
          <w:p>
            <w:pPr>
              <w:spacing w:after="0" w:line="240" w:lineRule="auto"/>
              <w:rPr>
                <w:rFonts w:asciiTheme="minorHAnsi" w:hAnsiTheme="minorHAnsi" w:cstheme="minorHAnsi"/>
                <w:bCs/>
                <w:sz w:val="22"/>
              </w:rPr>
            </w:pPr>
          </w:p>
        </w:tc>
        <w:tc>
          <w:tcPr>
            <w:tcW w:w="1296" w:type="dxa"/>
          </w:tcPr>
          <w:p>
            <w:pPr>
              <w:spacing w:after="0" w:line="240" w:lineRule="auto"/>
              <w:rPr>
                <w:rFonts w:asciiTheme="minorHAnsi" w:hAnsiTheme="minorHAnsi" w:cstheme="minorHAnsi"/>
                <w:bCs/>
                <w:sz w:val="20"/>
                <w:szCs w:val="20"/>
              </w:rPr>
            </w:pPr>
          </w:p>
        </w:tc>
        <w:tc>
          <w:tcPr>
            <w:tcW w:w="1298" w:type="dxa"/>
          </w:tcPr>
          <w:p>
            <w:pPr>
              <w:spacing w:after="0" w:line="240" w:lineRule="auto"/>
              <w:rPr>
                <w:rFonts w:asciiTheme="minorHAnsi" w:hAnsiTheme="minorHAnsi" w:cstheme="minorHAnsi"/>
                <w:bCs/>
                <w:sz w:val="22"/>
              </w:rPr>
            </w:pPr>
          </w:p>
        </w:tc>
        <w:tc>
          <w:tcPr>
            <w:tcW w:w="1304" w:type="dxa"/>
          </w:tcPr>
          <w:p>
            <w:pPr>
              <w:spacing w:after="0" w:line="240" w:lineRule="auto"/>
              <w:rPr>
                <w:rFonts w:asciiTheme="minorHAnsi" w:hAnsiTheme="minorHAnsi" w:cstheme="minorHAnsi"/>
                <w:bCs/>
                <w:sz w:val="22"/>
              </w:rPr>
            </w:pPr>
          </w:p>
        </w:tc>
        <w:tc>
          <w:tcPr>
            <w:tcW w:w="1297" w:type="dxa"/>
          </w:tcPr>
          <w:p>
            <w:pPr>
              <w:spacing w:after="0" w:line="240" w:lineRule="auto"/>
              <w:rPr>
                <w:rFonts w:asciiTheme="minorHAnsi" w:hAnsiTheme="minorHAnsi" w:cstheme="minorHAnsi"/>
                <w:bCs/>
                <w:sz w:val="22"/>
              </w:rPr>
            </w:pPr>
          </w:p>
        </w:tc>
        <w:tc>
          <w:tcPr>
            <w:tcW w:w="1292" w:type="dxa"/>
          </w:tcPr>
          <w:p>
            <w:pPr>
              <w:spacing w:after="0" w:line="240" w:lineRule="auto"/>
              <w:rPr>
                <w:rFonts w:asciiTheme="minorHAnsi" w:hAnsiTheme="minorHAnsi" w:cstheme="minorHAnsi"/>
                <w:bC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bCs/>
                <w:sz w:val="22"/>
              </w:rPr>
            </w:pPr>
          </w:p>
        </w:tc>
        <w:tc>
          <w:tcPr>
            <w:tcW w:w="1711" w:type="dxa"/>
          </w:tcPr>
          <w:p>
            <w:pPr>
              <w:spacing w:after="0" w:line="240" w:lineRule="auto"/>
              <w:rPr>
                <w:rFonts w:asciiTheme="minorHAnsi" w:hAnsiTheme="minorHAnsi" w:cstheme="minorHAnsi"/>
                <w:bCs/>
                <w:sz w:val="22"/>
              </w:rPr>
            </w:pPr>
          </w:p>
        </w:tc>
        <w:tc>
          <w:tcPr>
            <w:tcW w:w="1156" w:type="dxa"/>
          </w:tcPr>
          <w:p>
            <w:pPr>
              <w:spacing w:after="0" w:line="240" w:lineRule="auto"/>
              <w:rPr>
                <w:rFonts w:asciiTheme="minorHAnsi" w:hAnsiTheme="minorHAnsi" w:cstheme="minorHAnsi"/>
                <w:bCs/>
                <w:sz w:val="22"/>
              </w:rPr>
            </w:pPr>
          </w:p>
        </w:tc>
        <w:tc>
          <w:tcPr>
            <w:tcW w:w="1301" w:type="dxa"/>
          </w:tcPr>
          <w:p>
            <w:pPr>
              <w:spacing w:after="0" w:line="240" w:lineRule="auto"/>
              <w:rPr>
                <w:rFonts w:asciiTheme="minorHAnsi" w:hAnsiTheme="minorHAnsi" w:cstheme="minorHAnsi"/>
                <w:bCs/>
                <w:sz w:val="22"/>
              </w:rPr>
            </w:pPr>
          </w:p>
        </w:tc>
        <w:tc>
          <w:tcPr>
            <w:tcW w:w="1390" w:type="dxa"/>
          </w:tcPr>
          <w:p>
            <w:pPr>
              <w:spacing w:after="0" w:line="240" w:lineRule="auto"/>
              <w:rPr>
                <w:rFonts w:asciiTheme="minorHAnsi" w:hAnsiTheme="minorHAnsi" w:cstheme="minorHAnsi"/>
                <w:bCs/>
                <w:sz w:val="22"/>
              </w:rPr>
            </w:pPr>
          </w:p>
        </w:tc>
        <w:tc>
          <w:tcPr>
            <w:tcW w:w="1296" w:type="dxa"/>
          </w:tcPr>
          <w:p>
            <w:pPr>
              <w:spacing w:after="0" w:line="240" w:lineRule="auto"/>
              <w:rPr>
                <w:rFonts w:asciiTheme="minorHAnsi" w:hAnsiTheme="minorHAnsi" w:cstheme="minorHAnsi"/>
                <w:bCs/>
                <w:sz w:val="22"/>
              </w:rPr>
            </w:pPr>
          </w:p>
        </w:tc>
        <w:tc>
          <w:tcPr>
            <w:tcW w:w="1298" w:type="dxa"/>
          </w:tcPr>
          <w:p>
            <w:pPr>
              <w:spacing w:after="0" w:line="240" w:lineRule="auto"/>
              <w:rPr>
                <w:rFonts w:asciiTheme="minorHAnsi" w:hAnsiTheme="minorHAnsi" w:cstheme="minorHAnsi"/>
                <w:bCs/>
                <w:sz w:val="22"/>
              </w:rPr>
            </w:pPr>
          </w:p>
        </w:tc>
        <w:tc>
          <w:tcPr>
            <w:tcW w:w="1304" w:type="dxa"/>
          </w:tcPr>
          <w:p>
            <w:pPr>
              <w:spacing w:after="0" w:line="240" w:lineRule="auto"/>
              <w:rPr>
                <w:rFonts w:asciiTheme="minorHAnsi" w:hAnsiTheme="minorHAnsi" w:cstheme="minorHAnsi"/>
                <w:bCs/>
                <w:sz w:val="22"/>
              </w:rPr>
            </w:pPr>
          </w:p>
        </w:tc>
        <w:tc>
          <w:tcPr>
            <w:tcW w:w="1297" w:type="dxa"/>
          </w:tcPr>
          <w:p>
            <w:pPr>
              <w:spacing w:after="0" w:line="240" w:lineRule="auto"/>
              <w:rPr>
                <w:rFonts w:asciiTheme="minorHAnsi" w:hAnsiTheme="minorHAnsi" w:cstheme="minorHAnsi"/>
                <w:bCs/>
                <w:sz w:val="22"/>
              </w:rPr>
            </w:pPr>
          </w:p>
        </w:tc>
        <w:tc>
          <w:tcPr>
            <w:tcW w:w="1292" w:type="dxa"/>
          </w:tcPr>
          <w:p>
            <w:pPr>
              <w:spacing w:after="0" w:line="240" w:lineRule="auto"/>
              <w:rPr>
                <w:rFonts w:asciiTheme="minorHAnsi" w:hAnsiTheme="minorHAnsi" w:cstheme="minorHAnsi"/>
                <w:bCs/>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bCs/>
                <w:sz w:val="22"/>
              </w:rPr>
            </w:pPr>
          </w:p>
        </w:tc>
        <w:tc>
          <w:tcPr>
            <w:tcW w:w="1711" w:type="dxa"/>
          </w:tcPr>
          <w:p>
            <w:pPr>
              <w:spacing w:after="0" w:line="240" w:lineRule="auto"/>
              <w:rPr>
                <w:rFonts w:asciiTheme="minorHAnsi" w:hAnsiTheme="minorHAnsi" w:cstheme="minorHAnsi"/>
                <w:bCs/>
                <w:sz w:val="22"/>
              </w:rPr>
            </w:pPr>
          </w:p>
        </w:tc>
        <w:tc>
          <w:tcPr>
            <w:tcW w:w="1156" w:type="dxa"/>
          </w:tcPr>
          <w:p>
            <w:pPr>
              <w:spacing w:after="0" w:line="240" w:lineRule="auto"/>
              <w:rPr>
                <w:rFonts w:asciiTheme="minorHAnsi" w:hAnsiTheme="minorHAnsi" w:cstheme="minorHAnsi"/>
                <w:bCs/>
                <w:sz w:val="22"/>
              </w:rPr>
            </w:pPr>
          </w:p>
        </w:tc>
        <w:tc>
          <w:tcPr>
            <w:tcW w:w="1301" w:type="dxa"/>
          </w:tcPr>
          <w:p>
            <w:pPr>
              <w:spacing w:after="0" w:line="240" w:lineRule="auto"/>
              <w:rPr>
                <w:rFonts w:asciiTheme="minorHAnsi" w:hAnsiTheme="minorHAnsi" w:cstheme="minorHAnsi"/>
                <w:bCs/>
                <w:sz w:val="22"/>
              </w:rPr>
            </w:pPr>
          </w:p>
        </w:tc>
        <w:tc>
          <w:tcPr>
            <w:tcW w:w="1390" w:type="dxa"/>
          </w:tcPr>
          <w:p>
            <w:pPr>
              <w:spacing w:after="0" w:line="240" w:lineRule="auto"/>
              <w:rPr>
                <w:rFonts w:asciiTheme="minorHAnsi" w:hAnsiTheme="minorHAnsi" w:cstheme="minorHAnsi"/>
                <w:bCs/>
                <w:sz w:val="22"/>
              </w:rPr>
            </w:pPr>
          </w:p>
        </w:tc>
        <w:tc>
          <w:tcPr>
            <w:tcW w:w="1296" w:type="dxa"/>
          </w:tcPr>
          <w:p>
            <w:pPr>
              <w:spacing w:after="0" w:line="240" w:lineRule="auto"/>
              <w:rPr>
                <w:rFonts w:asciiTheme="minorHAnsi" w:hAnsiTheme="minorHAnsi" w:cstheme="minorHAnsi"/>
                <w:bCs/>
                <w:sz w:val="22"/>
              </w:rPr>
            </w:pPr>
          </w:p>
        </w:tc>
        <w:tc>
          <w:tcPr>
            <w:tcW w:w="1298" w:type="dxa"/>
          </w:tcPr>
          <w:p>
            <w:pPr>
              <w:spacing w:after="0" w:line="240" w:lineRule="auto"/>
              <w:rPr>
                <w:rFonts w:asciiTheme="minorHAnsi" w:hAnsiTheme="minorHAnsi" w:cstheme="minorHAnsi"/>
                <w:bCs/>
                <w:sz w:val="22"/>
              </w:rPr>
            </w:pPr>
          </w:p>
        </w:tc>
        <w:tc>
          <w:tcPr>
            <w:tcW w:w="1304" w:type="dxa"/>
          </w:tcPr>
          <w:p>
            <w:pPr>
              <w:spacing w:after="0" w:line="240" w:lineRule="auto"/>
              <w:rPr>
                <w:rFonts w:asciiTheme="minorHAnsi" w:hAnsiTheme="minorHAnsi" w:cstheme="minorHAnsi"/>
                <w:bCs/>
                <w:sz w:val="22"/>
              </w:rPr>
            </w:pPr>
          </w:p>
        </w:tc>
        <w:tc>
          <w:tcPr>
            <w:tcW w:w="1297" w:type="dxa"/>
          </w:tcPr>
          <w:p>
            <w:pPr>
              <w:spacing w:after="0" w:line="240" w:lineRule="auto"/>
              <w:rPr>
                <w:rFonts w:asciiTheme="minorHAnsi" w:hAnsiTheme="minorHAnsi" w:cstheme="minorHAnsi"/>
                <w:bCs/>
                <w:sz w:val="22"/>
              </w:rPr>
            </w:pPr>
          </w:p>
        </w:tc>
        <w:tc>
          <w:tcPr>
            <w:tcW w:w="1292" w:type="dxa"/>
          </w:tcPr>
          <w:p>
            <w:pPr>
              <w:spacing w:after="0" w:line="240" w:lineRule="auto"/>
              <w:rPr>
                <w:rFonts w:asciiTheme="minorHAnsi" w:hAnsiTheme="minorHAnsi" w:cstheme="minorHAns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sz w:val="22"/>
              </w:rPr>
            </w:pPr>
          </w:p>
        </w:tc>
        <w:tc>
          <w:tcPr>
            <w:tcW w:w="1711" w:type="dxa"/>
          </w:tcPr>
          <w:p>
            <w:pPr>
              <w:spacing w:after="0" w:line="240" w:lineRule="auto"/>
              <w:rPr>
                <w:rFonts w:asciiTheme="minorHAnsi" w:hAnsiTheme="minorHAnsi" w:cstheme="minorHAnsi"/>
                <w:sz w:val="22"/>
              </w:rPr>
            </w:pPr>
          </w:p>
        </w:tc>
        <w:tc>
          <w:tcPr>
            <w:tcW w:w="1156" w:type="dxa"/>
          </w:tcPr>
          <w:p>
            <w:pPr>
              <w:spacing w:after="0" w:line="240" w:lineRule="auto"/>
              <w:rPr>
                <w:rFonts w:asciiTheme="minorHAnsi" w:hAnsiTheme="minorHAnsi" w:cstheme="minorHAnsi"/>
                <w:sz w:val="22"/>
              </w:rPr>
            </w:pPr>
          </w:p>
        </w:tc>
        <w:tc>
          <w:tcPr>
            <w:tcW w:w="1301" w:type="dxa"/>
          </w:tcPr>
          <w:p>
            <w:pPr>
              <w:spacing w:after="0" w:line="240" w:lineRule="auto"/>
              <w:rPr>
                <w:rFonts w:asciiTheme="minorHAnsi" w:hAnsiTheme="minorHAnsi" w:cstheme="minorHAnsi"/>
                <w:sz w:val="22"/>
              </w:rPr>
            </w:pPr>
          </w:p>
        </w:tc>
        <w:tc>
          <w:tcPr>
            <w:tcW w:w="1390" w:type="dxa"/>
          </w:tcPr>
          <w:p>
            <w:pPr>
              <w:spacing w:after="0" w:line="240" w:lineRule="auto"/>
              <w:rPr>
                <w:rFonts w:asciiTheme="minorHAnsi" w:hAnsiTheme="minorHAnsi" w:cstheme="minorHAnsi"/>
                <w:sz w:val="22"/>
              </w:rPr>
            </w:pPr>
          </w:p>
        </w:tc>
        <w:tc>
          <w:tcPr>
            <w:tcW w:w="1296" w:type="dxa"/>
          </w:tcPr>
          <w:p>
            <w:pPr>
              <w:spacing w:after="0" w:line="240" w:lineRule="auto"/>
              <w:rPr>
                <w:rFonts w:asciiTheme="minorHAnsi" w:hAnsiTheme="minorHAnsi" w:cstheme="minorHAnsi"/>
                <w:sz w:val="22"/>
              </w:rPr>
            </w:pPr>
          </w:p>
        </w:tc>
        <w:tc>
          <w:tcPr>
            <w:tcW w:w="1298" w:type="dxa"/>
          </w:tcPr>
          <w:p>
            <w:pPr>
              <w:spacing w:after="0" w:line="240" w:lineRule="auto"/>
              <w:rPr>
                <w:rFonts w:asciiTheme="minorHAnsi" w:hAnsiTheme="minorHAnsi" w:cstheme="minorHAnsi"/>
                <w:sz w:val="22"/>
              </w:rPr>
            </w:pPr>
          </w:p>
        </w:tc>
        <w:tc>
          <w:tcPr>
            <w:tcW w:w="1304" w:type="dxa"/>
          </w:tcPr>
          <w:p>
            <w:pPr>
              <w:spacing w:after="0" w:line="240" w:lineRule="auto"/>
              <w:rPr>
                <w:rFonts w:asciiTheme="minorHAnsi" w:hAnsiTheme="minorHAnsi" w:cstheme="minorHAnsi"/>
                <w:sz w:val="22"/>
              </w:rPr>
            </w:pPr>
          </w:p>
        </w:tc>
        <w:tc>
          <w:tcPr>
            <w:tcW w:w="1297" w:type="dxa"/>
          </w:tcPr>
          <w:p>
            <w:pPr>
              <w:spacing w:after="0" w:line="240" w:lineRule="auto"/>
              <w:rPr>
                <w:rFonts w:asciiTheme="minorHAnsi" w:hAnsiTheme="minorHAnsi" w:cstheme="minorHAnsi"/>
                <w:sz w:val="22"/>
              </w:rPr>
            </w:pPr>
          </w:p>
        </w:tc>
        <w:tc>
          <w:tcPr>
            <w:tcW w:w="1292" w:type="dxa"/>
          </w:tcPr>
          <w:p>
            <w:pPr>
              <w:spacing w:after="0" w:line="240" w:lineRule="auto"/>
              <w:rPr>
                <w:rFonts w:asciiTheme="minorHAnsi" w:hAnsiTheme="minorHAnsi" w:cstheme="minorHAns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sz w:val="22"/>
              </w:rPr>
            </w:pPr>
          </w:p>
        </w:tc>
        <w:tc>
          <w:tcPr>
            <w:tcW w:w="1711" w:type="dxa"/>
          </w:tcPr>
          <w:p>
            <w:pPr>
              <w:spacing w:after="0" w:line="240" w:lineRule="auto"/>
              <w:rPr>
                <w:rFonts w:asciiTheme="minorHAnsi" w:hAnsiTheme="minorHAnsi" w:cstheme="minorHAnsi"/>
                <w:sz w:val="22"/>
              </w:rPr>
            </w:pPr>
          </w:p>
        </w:tc>
        <w:tc>
          <w:tcPr>
            <w:tcW w:w="1156" w:type="dxa"/>
          </w:tcPr>
          <w:p>
            <w:pPr>
              <w:spacing w:after="0" w:line="240" w:lineRule="auto"/>
              <w:rPr>
                <w:rFonts w:asciiTheme="minorHAnsi" w:hAnsiTheme="minorHAnsi" w:cstheme="minorHAnsi"/>
                <w:sz w:val="22"/>
              </w:rPr>
            </w:pPr>
          </w:p>
        </w:tc>
        <w:tc>
          <w:tcPr>
            <w:tcW w:w="1301" w:type="dxa"/>
          </w:tcPr>
          <w:p>
            <w:pPr>
              <w:spacing w:after="0" w:line="240" w:lineRule="auto"/>
              <w:rPr>
                <w:rFonts w:asciiTheme="minorHAnsi" w:hAnsiTheme="minorHAnsi" w:cstheme="minorHAnsi"/>
                <w:sz w:val="22"/>
              </w:rPr>
            </w:pPr>
          </w:p>
        </w:tc>
        <w:tc>
          <w:tcPr>
            <w:tcW w:w="1390" w:type="dxa"/>
          </w:tcPr>
          <w:p>
            <w:pPr>
              <w:spacing w:after="0" w:line="240" w:lineRule="auto"/>
              <w:rPr>
                <w:rFonts w:asciiTheme="minorHAnsi" w:hAnsiTheme="minorHAnsi" w:cstheme="minorHAnsi"/>
                <w:sz w:val="22"/>
              </w:rPr>
            </w:pPr>
          </w:p>
        </w:tc>
        <w:tc>
          <w:tcPr>
            <w:tcW w:w="1296" w:type="dxa"/>
          </w:tcPr>
          <w:p>
            <w:pPr>
              <w:spacing w:after="0" w:line="240" w:lineRule="auto"/>
              <w:rPr>
                <w:rFonts w:asciiTheme="minorHAnsi" w:hAnsiTheme="minorHAnsi" w:cstheme="minorHAnsi"/>
                <w:sz w:val="22"/>
              </w:rPr>
            </w:pPr>
          </w:p>
        </w:tc>
        <w:tc>
          <w:tcPr>
            <w:tcW w:w="1298" w:type="dxa"/>
          </w:tcPr>
          <w:p>
            <w:pPr>
              <w:spacing w:after="0" w:line="240" w:lineRule="auto"/>
              <w:rPr>
                <w:rFonts w:asciiTheme="minorHAnsi" w:hAnsiTheme="minorHAnsi" w:cstheme="minorHAnsi"/>
                <w:sz w:val="22"/>
              </w:rPr>
            </w:pPr>
          </w:p>
        </w:tc>
        <w:tc>
          <w:tcPr>
            <w:tcW w:w="1304" w:type="dxa"/>
          </w:tcPr>
          <w:p>
            <w:pPr>
              <w:spacing w:after="0" w:line="240" w:lineRule="auto"/>
              <w:rPr>
                <w:rFonts w:asciiTheme="minorHAnsi" w:hAnsiTheme="minorHAnsi" w:cstheme="minorHAnsi"/>
                <w:sz w:val="22"/>
              </w:rPr>
            </w:pPr>
          </w:p>
        </w:tc>
        <w:tc>
          <w:tcPr>
            <w:tcW w:w="1297" w:type="dxa"/>
          </w:tcPr>
          <w:p>
            <w:pPr>
              <w:spacing w:after="0" w:line="240" w:lineRule="auto"/>
              <w:rPr>
                <w:rFonts w:asciiTheme="minorHAnsi" w:hAnsiTheme="minorHAnsi" w:cstheme="minorHAnsi"/>
                <w:sz w:val="22"/>
              </w:rPr>
            </w:pPr>
          </w:p>
        </w:tc>
        <w:tc>
          <w:tcPr>
            <w:tcW w:w="1292" w:type="dxa"/>
          </w:tcPr>
          <w:p>
            <w:pPr>
              <w:spacing w:after="0" w:line="240" w:lineRule="auto"/>
              <w:rPr>
                <w:rFonts w:asciiTheme="minorHAnsi" w:hAnsiTheme="minorHAnsi" w:cstheme="minorHAns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sz w:val="22"/>
              </w:rPr>
            </w:pPr>
          </w:p>
        </w:tc>
        <w:tc>
          <w:tcPr>
            <w:tcW w:w="1711" w:type="dxa"/>
          </w:tcPr>
          <w:p>
            <w:pPr>
              <w:spacing w:after="0" w:line="240" w:lineRule="auto"/>
              <w:rPr>
                <w:rFonts w:asciiTheme="minorHAnsi" w:hAnsiTheme="minorHAnsi" w:cstheme="minorHAnsi"/>
                <w:sz w:val="22"/>
              </w:rPr>
            </w:pPr>
          </w:p>
        </w:tc>
        <w:tc>
          <w:tcPr>
            <w:tcW w:w="1156" w:type="dxa"/>
          </w:tcPr>
          <w:p>
            <w:pPr>
              <w:spacing w:after="0" w:line="240" w:lineRule="auto"/>
              <w:rPr>
                <w:rFonts w:asciiTheme="minorHAnsi" w:hAnsiTheme="minorHAnsi" w:cstheme="minorHAnsi"/>
                <w:sz w:val="22"/>
              </w:rPr>
            </w:pPr>
          </w:p>
        </w:tc>
        <w:tc>
          <w:tcPr>
            <w:tcW w:w="1301" w:type="dxa"/>
          </w:tcPr>
          <w:p>
            <w:pPr>
              <w:spacing w:after="0" w:line="240" w:lineRule="auto"/>
              <w:rPr>
                <w:rFonts w:asciiTheme="minorHAnsi" w:hAnsiTheme="minorHAnsi" w:cstheme="minorHAnsi"/>
                <w:sz w:val="22"/>
              </w:rPr>
            </w:pPr>
          </w:p>
        </w:tc>
        <w:tc>
          <w:tcPr>
            <w:tcW w:w="1390" w:type="dxa"/>
          </w:tcPr>
          <w:p>
            <w:pPr>
              <w:spacing w:after="0" w:line="240" w:lineRule="auto"/>
              <w:rPr>
                <w:rFonts w:asciiTheme="minorHAnsi" w:hAnsiTheme="minorHAnsi" w:cstheme="minorHAnsi"/>
                <w:sz w:val="22"/>
              </w:rPr>
            </w:pPr>
          </w:p>
        </w:tc>
        <w:tc>
          <w:tcPr>
            <w:tcW w:w="1296" w:type="dxa"/>
          </w:tcPr>
          <w:p>
            <w:pPr>
              <w:spacing w:after="0" w:line="240" w:lineRule="auto"/>
              <w:rPr>
                <w:rFonts w:asciiTheme="minorHAnsi" w:hAnsiTheme="minorHAnsi" w:cstheme="minorHAnsi"/>
                <w:sz w:val="22"/>
              </w:rPr>
            </w:pPr>
          </w:p>
        </w:tc>
        <w:tc>
          <w:tcPr>
            <w:tcW w:w="1298" w:type="dxa"/>
          </w:tcPr>
          <w:p>
            <w:pPr>
              <w:spacing w:after="0" w:line="240" w:lineRule="auto"/>
              <w:rPr>
                <w:rFonts w:asciiTheme="minorHAnsi" w:hAnsiTheme="minorHAnsi" w:cstheme="minorHAnsi"/>
                <w:sz w:val="22"/>
              </w:rPr>
            </w:pPr>
          </w:p>
        </w:tc>
        <w:tc>
          <w:tcPr>
            <w:tcW w:w="1304" w:type="dxa"/>
          </w:tcPr>
          <w:p>
            <w:pPr>
              <w:spacing w:after="0" w:line="240" w:lineRule="auto"/>
              <w:rPr>
                <w:rFonts w:asciiTheme="minorHAnsi" w:hAnsiTheme="minorHAnsi" w:cstheme="minorHAnsi"/>
                <w:sz w:val="22"/>
              </w:rPr>
            </w:pPr>
          </w:p>
        </w:tc>
        <w:tc>
          <w:tcPr>
            <w:tcW w:w="1297" w:type="dxa"/>
          </w:tcPr>
          <w:p>
            <w:pPr>
              <w:spacing w:after="0" w:line="240" w:lineRule="auto"/>
              <w:rPr>
                <w:rFonts w:asciiTheme="minorHAnsi" w:hAnsiTheme="minorHAnsi" w:cstheme="minorHAnsi"/>
                <w:sz w:val="22"/>
              </w:rPr>
            </w:pPr>
          </w:p>
        </w:tc>
        <w:tc>
          <w:tcPr>
            <w:tcW w:w="1292" w:type="dxa"/>
          </w:tcPr>
          <w:p>
            <w:pPr>
              <w:spacing w:after="0" w:line="240" w:lineRule="auto"/>
              <w:rPr>
                <w:rFonts w:asciiTheme="minorHAnsi" w:hAnsiTheme="minorHAnsi" w:cstheme="minorHAnsi"/>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61" w:hRule="atLeast"/>
        </w:trPr>
        <w:tc>
          <w:tcPr>
            <w:tcW w:w="1615" w:type="dxa"/>
          </w:tcPr>
          <w:p>
            <w:pPr>
              <w:spacing w:after="0" w:line="240" w:lineRule="auto"/>
              <w:rPr>
                <w:rFonts w:asciiTheme="minorHAnsi" w:hAnsiTheme="minorHAnsi" w:cstheme="minorHAnsi"/>
                <w:sz w:val="22"/>
              </w:rPr>
            </w:pPr>
          </w:p>
        </w:tc>
        <w:tc>
          <w:tcPr>
            <w:tcW w:w="720" w:type="dxa"/>
          </w:tcPr>
          <w:p>
            <w:pPr>
              <w:spacing w:after="0" w:line="240" w:lineRule="auto"/>
              <w:rPr>
                <w:rFonts w:asciiTheme="minorHAnsi" w:hAnsiTheme="minorHAnsi" w:cstheme="minorHAnsi"/>
                <w:sz w:val="22"/>
              </w:rPr>
            </w:pPr>
          </w:p>
        </w:tc>
        <w:tc>
          <w:tcPr>
            <w:tcW w:w="1711" w:type="dxa"/>
          </w:tcPr>
          <w:p>
            <w:pPr>
              <w:spacing w:after="0" w:line="240" w:lineRule="auto"/>
              <w:rPr>
                <w:rFonts w:asciiTheme="minorHAnsi" w:hAnsiTheme="minorHAnsi" w:cstheme="minorHAnsi"/>
                <w:sz w:val="22"/>
              </w:rPr>
            </w:pPr>
          </w:p>
        </w:tc>
        <w:tc>
          <w:tcPr>
            <w:tcW w:w="1156" w:type="dxa"/>
          </w:tcPr>
          <w:p>
            <w:pPr>
              <w:spacing w:after="0" w:line="240" w:lineRule="auto"/>
              <w:rPr>
                <w:rFonts w:asciiTheme="minorHAnsi" w:hAnsiTheme="minorHAnsi" w:cstheme="minorHAnsi"/>
                <w:sz w:val="22"/>
              </w:rPr>
            </w:pPr>
          </w:p>
        </w:tc>
        <w:tc>
          <w:tcPr>
            <w:tcW w:w="1301" w:type="dxa"/>
          </w:tcPr>
          <w:p>
            <w:pPr>
              <w:spacing w:after="0" w:line="240" w:lineRule="auto"/>
              <w:rPr>
                <w:rFonts w:asciiTheme="minorHAnsi" w:hAnsiTheme="minorHAnsi" w:cstheme="minorHAnsi"/>
                <w:sz w:val="22"/>
              </w:rPr>
            </w:pPr>
          </w:p>
        </w:tc>
        <w:tc>
          <w:tcPr>
            <w:tcW w:w="1390" w:type="dxa"/>
          </w:tcPr>
          <w:p>
            <w:pPr>
              <w:spacing w:after="0" w:line="240" w:lineRule="auto"/>
              <w:rPr>
                <w:rFonts w:asciiTheme="minorHAnsi" w:hAnsiTheme="minorHAnsi" w:cstheme="minorHAnsi"/>
                <w:sz w:val="22"/>
              </w:rPr>
            </w:pPr>
          </w:p>
        </w:tc>
        <w:tc>
          <w:tcPr>
            <w:tcW w:w="1296" w:type="dxa"/>
          </w:tcPr>
          <w:p>
            <w:pPr>
              <w:spacing w:after="0" w:line="240" w:lineRule="auto"/>
              <w:rPr>
                <w:rFonts w:asciiTheme="minorHAnsi" w:hAnsiTheme="minorHAnsi" w:cstheme="minorHAnsi"/>
                <w:sz w:val="22"/>
              </w:rPr>
            </w:pPr>
          </w:p>
        </w:tc>
        <w:tc>
          <w:tcPr>
            <w:tcW w:w="1298" w:type="dxa"/>
          </w:tcPr>
          <w:p>
            <w:pPr>
              <w:spacing w:after="0" w:line="240" w:lineRule="auto"/>
              <w:rPr>
                <w:rFonts w:asciiTheme="minorHAnsi" w:hAnsiTheme="minorHAnsi" w:cstheme="minorHAnsi"/>
                <w:sz w:val="22"/>
              </w:rPr>
            </w:pPr>
          </w:p>
        </w:tc>
        <w:tc>
          <w:tcPr>
            <w:tcW w:w="1304" w:type="dxa"/>
          </w:tcPr>
          <w:p>
            <w:pPr>
              <w:spacing w:after="0" w:line="240" w:lineRule="auto"/>
              <w:rPr>
                <w:rFonts w:asciiTheme="minorHAnsi" w:hAnsiTheme="minorHAnsi" w:cstheme="minorHAnsi"/>
                <w:sz w:val="22"/>
              </w:rPr>
            </w:pPr>
          </w:p>
        </w:tc>
        <w:tc>
          <w:tcPr>
            <w:tcW w:w="1297" w:type="dxa"/>
          </w:tcPr>
          <w:p>
            <w:pPr>
              <w:spacing w:after="0" w:line="240" w:lineRule="auto"/>
              <w:rPr>
                <w:rFonts w:asciiTheme="minorHAnsi" w:hAnsiTheme="minorHAnsi" w:cstheme="minorHAnsi"/>
                <w:sz w:val="22"/>
              </w:rPr>
            </w:pPr>
          </w:p>
        </w:tc>
        <w:tc>
          <w:tcPr>
            <w:tcW w:w="1292" w:type="dxa"/>
          </w:tcPr>
          <w:p>
            <w:pPr>
              <w:spacing w:after="0" w:line="240" w:lineRule="auto"/>
              <w:rPr>
                <w:rFonts w:asciiTheme="minorHAnsi" w:hAnsiTheme="minorHAnsi" w:cstheme="minorHAnsi"/>
                <w:sz w:val="22"/>
              </w:rPr>
            </w:pPr>
          </w:p>
        </w:tc>
      </w:tr>
    </w:tbl>
    <w:p>
      <w:pPr>
        <w:rPr>
          <w:rFonts w:ascii="宋体" w:hAnsi="宋体" w:eastAsia="宋体" w:cs="宋体"/>
          <w:b/>
          <w:sz w:val="22"/>
          <w:lang w:eastAsia="zh-CN"/>
        </w:rPr>
      </w:pPr>
      <w:r>
        <w:rPr>
          <w:rFonts w:ascii="宋体" w:hAnsi="宋体" w:eastAsia="宋体" w:cs="宋体"/>
          <w:b/>
          <w:sz w:val="22"/>
          <w:lang w:eastAsia="zh-CN"/>
        </w:rPr>
        <w:t>个人证据摘要工具</w:t>
      </w:r>
      <w:r>
        <w:rPr>
          <w:rFonts w:hint="eastAsia" w:ascii="宋体" w:hAnsi="宋体" w:eastAsia="宋体" w:cs="宋体"/>
          <w:b/>
          <w:sz w:val="22"/>
          <w:lang w:eastAsia="zh-CN"/>
        </w:rPr>
        <w:t>表</w:t>
      </w:r>
      <w:r>
        <w:rPr>
          <w:rFonts w:ascii="宋体" w:hAnsi="宋体" w:eastAsia="宋体" w:cs="宋体"/>
          <w:b/>
          <w:sz w:val="22"/>
          <w:lang w:eastAsia="zh-CN"/>
        </w:rPr>
        <w:t xml:space="preserve">使用说明 </w:t>
      </w:r>
    </w:p>
    <w:p>
      <w:pPr>
        <w:tabs>
          <w:tab w:val="left" w:pos="5303"/>
        </w:tabs>
        <w:rPr>
          <w:b w:val="0"/>
          <w:sz w:val="22"/>
          <w:lang w:eastAsia="zh-CN"/>
        </w:rPr>
      </w:pPr>
      <w:r>
        <w:rPr>
          <w:sz w:val="22"/>
          <w:lang w:eastAsia="zh-CN"/>
        </w:rPr>
        <w:tab/>
      </w:r>
    </w:p>
    <w:p>
      <w:pPr>
        <w:rPr>
          <w:sz w:val="22"/>
          <w:lang w:eastAsia="zh-CN"/>
        </w:rPr>
      </w:pPr>
      <w:r>
        <w:rPr>
          <w:rFonts w:cs="Times New Roman"/>
          <w:b/>
          <w:bCs/>
          <w:szCs w:val="24"/>
        </w:rPr>
        <mc:AlternateContent>
          <mc:Choice Requires="wps">
            <w:drawing>
              <wp:anchor distT="45720" distB="45720" distL="114300" distR="114300" simplePos="0" relativeHeight="251659264" behindDoc="1" locked="0" layoutInCell="1" allowOverlap="1">
                <wp:simplePos x="0" y="0"/>
                <wp:positionH relativeFrom="margin">
                  <wp:posOffset>6784340</wp:posOffset>
                </wp:positionH>
                <wp:positionV relativeFrom="paragraph">
                  <wp:posOffset>8890</wp:posOffset>
                </wp:positionV>
                <wp:extent cx="2192655" cy="723265"/>
                <wp:effectExtent l="6350" t="6350" r="86995" b="6985"/>
                <wp:wrapTight wrapText="bothSides">
                  <wp:wrapPolygon>
                    <wp:start x="-63" y="-190"/>
                    <wp:lineTo x="-63" y="21050"/>
                    <wp:lineTo x="21456" y="21050"/>
                    <wp:lineTo x="21456" y="-190"/>
                    <wp:lineTo x="-63" y="-190"/>
                  </wp:wrapPolygon>
                </wp:wrapTight>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2655" cy="723265"/>
                        </a:xfrm>
                        <a:prstGeom prst="rect">
                          <a:avLst/>
                        </a:prstGeom>
                        <a:solidFill>
                          <a:sysClr val="window" lastClr="FFFFFF">
                            <a:lumMod val="85000"/>
                          </a:sysClr>
                        </a:solidFill>
                        <a:ln w="9525">
                          <a:solidFill>
                            <a:srgbClr val="000000"/>
                          </a:solidFill>
                          <a:miter lim="800000"/>
                        </a:ln>
                      </wps:spPr>
                      <wps:txbx>
                        <w:txbxContent>
                          <w:p>
                            <w:pPr>
                              <w:rPr>
                                <w:lang w:eastAsia="zh-CN"/>
                              </w:rPr>
                            </w:pPr>
                            <w:r>
                              <w:rPr>
                                <w:rFonts w:ascii="宋体" w:hAnsi="宋体" w:eastAsia="宋体" w:cs="宋体"/>
                                <w:b/>
                                <w:szCs w:val="24"/>
                                <w:lang w:eastAsia="zh-CN"/>
                              </w:rPr>
                              <w:t xml:space="preserve">请参阅第11章《实践经验》以获取已完成工具的示例。 </w:t>
                            </w:r>
                            <w:r>
                              <w:rPr>
                                <w:rFonts w:ascii="宋体" w:hAnsi="宋体" w:eastAsia="宋体" w:cs="宋体"/>
                                <w:b/>
                                <w:sz w:val="32"/>
                                <w:szCs w:val="24"/>
                                <w:lang w:eastAsia="zh-CN"/>
                              </w:rPr>
                              <w:t xml:space="preserve"> </w:t>
                            </w:r>
                          </w:p>
                        </w:txbxContent>
                      </wps:txbx>
                      <wps:bodyPr rot="0" vert="horz" wrap="square" lIns="91440" tIns="45720" rIns="91440" bIns="45720" anchor="t" anchorCtr="0"/>
                    </wps:wsp>
                  </a:graphicData>
                </a:graphic>
              </wp:anchor>
            </w:drawing>
          </mc:Choice>
          <mc:Fallback>
            <w:pict>
              <v:shape id="Text Box 2" o:spid="_x0000_s1026" o:spt="202" type="#_x0000_t202" style="position:absolute;left:0pt;margin-left:534.2pt;margin-top:0.7pt;height:56.95pt;width:172.65pt;mso-position-horizontal-relative:margin;mso-wrap-distance-left:9pt;mso-wrap-distance-right:9pt;z-index:-251657216;mso-width-relative:page;mso-height-relative:page;" fillcolor="#D9D9D9" filled="t" stroked="t" coordsize="21600,21600" wrapcoords="-63 -190 -63 21050 21456 21050 21456 -190 -63 -190" o:gfxdata="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44NdANUAAAALAQAADwAAAAAAAAABACAAAAAiAAAAZHJzL2Rv&#10;d25yZXYueG1sUEsBAhQAFAAAAAgAh07iQLI7CqM9AgAAkwQAAA4AAAAAAAAAAQAgAAAAJAEAAGRy&#10;cy9lMm9Eb2MueG1sUEsFBgAAAAAGAAYAWQEAANMFAAAAAA==&#10;">
                <v:fill on="t" focussize="0,0"/>
                <v:stroke color="#000000" miterlimit="8" joinstyle="miter"/>
                <v:imagedata o:title=""/>
                <o:lock v:ext="edit" aspectratio="f"/>
                <v:textbox>
                  <w:txbxContent>
                    <w:p>
                      <w:pPr>
                        <w:rPr>
                          <w:lang w:eastAsia="zh-CN"/>
                        </w:rPr>
                      </w:pPr>
                      <w:r>
                        <w:rPr>
                          <w:rFonts w:ascii="宋体" w:hAnsi="宋体" w:eastAsia="宋体" w:cs="宋体"/>
                          <w:b/>
                          <w:szCs w:val="24"/>
                          <w:lang w:eastAsia="zh-CN"/>
                        </w:rPr>
                        <w:t xml:space="preserve">请参阅第11章《实践经验》以获取已完成工具的示例。 </w:t>
                      </w:r>
                      <w:r>
                        <w:rPr>
                          <w:rFonts w:ascii="宋体" w:hAnsi="宋体" w:eastAsia="宋体" w:cs="宋体"/>
                          <w:b/>
                          <w:sz w:val="32"/>
                          <w:szCs w:val="24"/>
                          <w:lang w:eastAsia="zh-CN"/>
                        </w:rPr>
                        <w:t xml:space="preserve"> </w:t>
                      </w:r>
                    </w:p>
                  </w:txbxContent>
                </v:textbox>
                <w10:wrap type="tight"/>
              </v:shape>
            </w:pict>
          </mc:Fallback>
        </mc:AlternateContent>
      </w:r>
      <w:r>
        <w:rPr>
          <w:rFonts w:ascii="宋体" w:hAnsi="宋体" w:eastAsia="宋体" w:cs="宋体"/>
          <w:b/>
          <w:sz w:val="22"/>
          <w:lang w:eastAsia="zh-CN"/>
        </w:rPr>
        <w:t>目的：使用此表格记录和整理每个证据的审查和评估结果，以准备证据整合。</w:t>
      </w:r>
      <w:r>
        <w:rPr>
          <w:rFonts w:ascii="宋体" w:hAnsi="宋体" w:eastAsia="宋体" w:cs="宋体"/>
          <w:sz w:val="22"/>
          <w:lang w:eastAsia="zh-CN"/>
        </w:rPr>
        <w:t>表格标题表明每篇文章的主要内容，这些内容有助于综合分析。每个单元中的数据应该足够完整，使其他团队成员能够收集所有相关信息，</w:t>
      </w:r>
      <w:r>
        <w:rPr>
          <w:rFonts w:hint="eastAsia" w:ascii="宋体" w:hAnsi="宋体" w:eastAsia="宋体" w:cs="宋体"/>
          <w:sz w:val="22"/>
          <w:lang w:eastAsia="zh-CN"/>
        </w:rPr>
        <w:t>无需参阅每篇原文</w:t>
      </w:r>
      <w:r>
        <w:rPr>
          <w:rFonts w:ascii="宋体" w:hAnsi="宋体" w:eastAsia="宋体" w:cs="宋体"/>
          <w:sz w:val="22"/>
          <w:lang w:eastAsia="zh-CN"/>
        </w:rPr>
        <w:t xml:space="preserve">。  </w:t>
      </w:r>
    </w:p>
    <w:p>
      <w:pPr>
        <w:rPr>
          <w:b/>
          <w:sz w:val="22"/>
          <w:lang w:eastAsia="zh-CN"/>
        </w:rPr>
      </w:pPr>
      <w:r>
        <w:rPr>
          <w:rFonts w:ascii="宋体" w:hAnsi="宋体" w:eastAsia="宋体" w:cs="宋体"/>
          <w:b/>
          <w:sz w:val="22"/>
          <w:lang w:eastAsia="zh-CN"/>
        </w:rPr>
        <w:t>审阅者姓名：</w:t>
      </w:r>
    </w:p>
    <w:p>
      <w:pPr>
        <w:rPr>
          <w:b/>
          <w:sz w:val="22"/>
          <w:lang w:eastAsia="zh-CN"/>
        </w:rPr>
      </w:pPr>
      <w:r>
        <w:rPr>
          <w:rFonts w:ascii="宋体" w:hAnsi="宋体" w:eastAsia="宋体" w:cs="宋体"/>
          <w:sz w:val="22"/>
          <w:lang w:eastAsia="zh-CN"/>
        </w:rPr>
        <w:t>记录为每篇文章提供信息的团队成员</w:t>
      </w:r>
      <w:r>
        <w:rPr>
          <w:rFonts w:hint="eastAsia" w:ascii="宋体" w:hAnsi="宋体" w:eastAsia="宋体" w:cs="宋体"/>
          <w:sz w:val="22"/>
          <w:lang w:eastAsia="zh-CN"/>
        </w:rPr>
        <w:t>，以便</w:t>
      </w:r>
      <w:r>
        <w:rPr>
          <w:rFonts w:ascii="宋体" w:hAnsi="宋体" w:eastAsia="宋体" w:cs="宋体"/>
          <w:sz w:val="22"/>
          <w:lang w:eastAsia="zh-CN"/>
        </w:rPr>
        <w:t>后续事项或</w:t>
      </w:r>
      <w:r>
        <w:rPr>
          <w:rFonts w:hint="eastAsia" w:ascii="宋体" w:hAnsi="宋体" w:eastAsia="宋体" w:cs="宋体"/>
          <w:sz w:val="22"/>
          <w:lang w:eastAsia="zh-CN"/>
        </w:rPr>
        <w:t>出现</w:t>
      </w:r>
      <w:r>
        <w:rPr>
          <w:rFonts w:ascii="宋体" w:hAnsi="宋体" w:eastAsia="宋体" w:cs="宋体"/>
          <w:sz w:val="22"/>
          <w:lang w:eastAsia="zh-CN"/>
        </w:rPr>
        <w:t>关于某个证据其他问题</w:t>
      </w:r>
      <w:r>
        <w:rPr>
          <w:rFonts w:hint="eastAsia" w:ascii="宋体" w:hAnsi="宋体" w:eastAsia="宋体" w:cs="宋体"/>
          <w:sz w:val="22"/>
          <w:lang w:eastAsia="zh-CN"/>
        </w:rPr>
        <w:t>时</w:t>
      </w:r>
      <w:r>
        <w:rPr>
          <w:rFonts w:ascii="宋体" w:hAnsi="宋体" w:eastAsia="宋体" w:cs="宋体"/>
          <w:sz w:val="22"/>
          <w:lang w:eastAsia="zh-CN"/>
        </w:rPr>
        <w:t>追踪跟进。</w:t>
      </w:r>
      <w:r>
        <w:rPr>
          <w:rFonts w:ascii="宋体" w:hAnsi="宋体" w:eastAsia="宋体" w:cs="宋体"/>
          <w:b/>
          <w:sz w:val="22"/>
          <w:lang w:eastAsia="zh-CN"/>
        </w:rPr>
        <w:t xml:space="preserve">  </w:t>
      </w:r>
    </w:p>
    <w:p>
      <w:pPr>
        <w:rPr>
          <w:b/>
          <w:sz w:val="22"/>
          <w:lang w:eastAsia="zh-CN"/>
        </w:rPr>
      </w:pPr>
      <w:r>
        <w:rPr>
          <w:rFonts w:ascii="宋体" w:hAnsi="宋体" w:eastAsia="宋体" w:cs="宋体"/>
          <w:b/>
          <w:sz w:val="22"/>
          <w:lang w:eastAsia="zh-CN"/>
        </w:rPr>
        <w:t>文章编号：</w:t>
      </w:r>
    </w:p>
    <w:p>
      <w:pPr>
        <w:rPr>
          <w:sz w:val="22"/>
          <w:lang w:eastAsia="zh-CN"/>
        </w:rPr>
      </w:pPr>
      <w:r>
        <w:rPr>
          <w:rFonts w:ascii="宋体" w:hAnsi="宋体" w:eastAsia="宋体" w:cs="宋体"/>
          <w:sz w:val="22"/>
          <w:lang w:eastAsia="zh-CN"/>
        </w:rPr>
        <w:t>为表格中包括的每个证据件分配一个编号。</w:t>
      </w:r>
      <w:r>
        <w:rPr>
          <w:rFonts w:hint="eastAsia" w:ascii="宋体" w:hAnsi="宋体" w:eastAsia="宋体" w:cs="宋体"/>
          <w:sz w:val="22"/>
          <w:lang w:val="en-US" w:eastAsia="zh-CN"/>
        </w:rPr>
        <w:t>可以将单个证据总结有效组织管理</w:t>
      </w:r>
      <w:r>
        <w:rPr>
          <w:rFonts w:ascii="宋体" w:hAnsi="宋体" w:eastAsia="宋体" w:cs="宋体"/>
          <w:sz w:val="22"/>
          <w:lang w:eastAsia="zh-CN"/>
        </w:rPr>
        <w:t>，并为提供了便捷的参考文献引用形式。</w:t>
      </w:r>
    </w:p>
    <w:p>
      <w:pPr>
        <w:rPr>
          <w:b/>
          <w:sz w:val="22"/>
          <w:lang w:eastAsia="zh-CN"/>
        </w:rPr>
      </w:pPr>
      <w:r>
        <w:rPr>
          <w:rFonts w:ascii="宋体" w:hAnsi="宋体" w:eastAsia="宋体" w:cs="宋体"/>
          <w:b/>
          <w:sz w:val="22"/>
          <w:lang w:eastAsia="zh-CN"/>
        </w:rPr>
        <w:t>作者、日期和标题：</w:t>
      </w:r>
    </w:p>
    <w:p>
      <w:pPr>
        <w:rPr>
          <w:sz w:val="22"/>
          <w:lang w:eastAsia="zh-CN"/>
        </w:rPr>
      </w:pPr>
      <w:r>
        <w:rPr>
          <w:rFonts w:ascii="宋体" w:hAnsi="宋体" w:eastAsia="宋体" w:cs="宋体"/>
          <w:sz w:val="22"/>
          <w:lang w:eastAsia="zh-CN"/>
        </w:rPr>
        <w:t>记录文章第一作者的姓氏、出版/通讯日期和标题。这将有助于在文献搜索、筛选和审查过程中跟进文章。</w:t>
      </w:r>
      <w:r>
        <w:rPr>
          <w:rFonts w:hint="eastAsia" w:ascii="宋体" w:hAnsi="宋体" w:eastAsia="宋体" w:cs="宋体"/>
          <w:sz w:val="22"/>
          <w:lang w:eastAsia="zh-CN"/>
        </w:rPr>
        <w:t>当有人撰写了多篇包含在评论中的出版物时，这也很有帮助</w:t>
      </w:r>
      <w:r>
        <w:rPr>
          <w:rFonts w:hint="eastAsia" w:ascii="宋体" w:hAnsi="宋体" w:eastAsia="宋体" w:cs="宋体"/>
          <w:sz w:val="22"/>
          <w:lang w:val="en-US" w:eastAsia="zh-CN"/>
        </w:rPr>
        <w:t xml:space="preserve"> 评论中如包含某作者撰写的多篇发表文章，会有助于证据相关工作</w:t>
      </w:r>
      <w:r>
        <w:rPr>
          <w:rFonts w:hint="eastAsia" w:ascii="宋体" w:hAnsi="宋体" w:eastAsia="宋体" w:cs="宋体"/>
          <w:sz w:val="22"/>
          <w:lang w:eastAsia="zh-CN"/>
        </w:rPr>
        <w:t>。</w:t>
      </w:r>
      <w:r>
        <w:rPr>
          <w:rFonts w:ascii="宋体" w:hAnsi="宋体" w:eastAsia="宋体" w:cs="宋体"/>
          <w:sz w:val="22"/>
          <w:lang w:eastAsia="zh-CN"/>
        </w:rPr>
        <w:t>。</w:t>
      </w:r>
    </w:p>
    <w:p>
      <w:pPr>
        <w:rPr>
          <w:b/>
          <w:sz w:val="22"/>
          <w:lang w:eastAsia="zh-CN"/>
        </w:rPr>
      </w:pPr>
      <w:r>
        <w:rPr>
          <w:rFonts w:ascii="宋体" w:hAnsi="宋体" w:eastAsia="宋体" w:cs="宋体"/>
          <w:b/>
          <w:sz w:val="22"/>
          <w:lang w:eastAsia="zh-CN"/>
        </w:rPr>
        <w:t>证据类型：</w:t>
      </w:r>
    </w:p>
    <w:p>
      <w:pPr>
        <w:rPr>
          <w:sz w:val="22"/>
          <w:lang w:eastAsia="zh-CN"/>
        </w:rPr>
      </w:pPr>
      <w:r>
        <w:rPr>
          <w:rFonts w:ascii="宋体" w:hAnsi="宋体" w:eastAsia="宋体" w:cs="宋体"/>
          <w:sz w:val="22"/>
          <w:lang w:eastAsia="zh-CN"/>
        </w:rPr>
        <w:t>为每个来源指明证据类型。这应该描述研究或项目设计的特点（例如，随机对照试验，荟萃分析，混合方法，定性研究，系统综述，案例研究，文献综述），而不仅仅是证据层次结构上的级别。</w:t>
      </w:r>
    </w:p>
    <w:p>
      <w:pPr>
        <w:rPr>
          <w:b/>
          <w:sz w:val="22"/>
          <w:lang w:eastAsia="zh-CN"/>
        </w:rPr>
      </w:pPr>
    </w:p>
    <w:p>
      <w:pPr>
        <w:rPr>
          <w:b/>
          <w:sz w:val="22"/>
          <w:lang w:eastAsia="zh-CN"/>
        </w:rPr>
      </w:pPr>
      <w:r>
        <w:rPr>
          <w:rFonts w:ascii="宋体" w:hAnsi="宋体" w:eastAsia="宋体" w:cs="宋体"/>
          <w:b/>
          <w:sz w:val="22"/>
          <w:lang w:eastAsia="zh-CN"/>
        </w:rPr>
        <w:t>样本、样本量与背景：</w:t>
      </w:r>
    </w:p>
    <w:p>
      <w:pPr>
        <w:rPr>
          <w:sz w:val="22"/>
          <w:lang w:eastAsia="zh-CN"/>
        </w:rPr>
      </w:pPr>
      <w:r>
        <w:rPr>
          <w:rFonts w:ascii="宋体" w:hAnsi="宋体" w:eastAsia="宋体" w:cs="宋体"/>
          <w:sz w:val="22"/>
          <w:lang w:eastAsia="zh-CN"/>
        </w:rPr>
        <w:t xml:space="preserve">对于研究型证据，请提供研究对象快速概览，参与者数量和研究地点。对于非研究型证据，研究人群是目标受众、患者人群或专业人士。不像研究型证据，非研究证据可能有也可能没有样本量和/或背景。 </w:t>
      </w:r>
    </w:p>
    <w:p>
      <w:pPr>
        <w:rPr>
          <w:b/>
          <w:sz w:val="22"/>
          <w:lang w:eastAsia="zh-CN"/>
        </w:rPr>
      </w:pPr>
      <w:r>
        <w:rPr>
          <w:rFonts w:ascii="宋体" w:hAnsi="宋体" w:eastAsia="宋体" w:cs="宋体"/>
          <w:b/>
          <w:sz w:val="22"/>
          <w:lang w:eastAsia="zh-CN"/>
        </w:rPr>
        <w:t xml:space="preserve">干预： </w:t>
      </w:r>
    </w:p>
    <w:p>
      <w:pPr>
        <w:rPr>
          <w:sz w:val="22"/>
          <w:lang w:eastAsia="zh-CN"/>
        </w:rPr>
      </w:pPr>
      <w:r>
        <w:rPr>
          <w:rFonts w:ascii="宋体" w:hAnsi="宋体" w:eastAsia="宋体" w:cs="宋体"/>
          <w:sz w:val="22"/>
          <w:lang w:eastAsia="zh-CN"/>
        </w:rPr>
        <w:t>记录文章中实施或讨论的干预措施。</w:t>
      </w:r>
      <w:r>
        <w:rPr>
          <w:rFonts w:hint="eastAsia" w:ascii="宋体" w:hAnsi="宋体" w:eastAsia="宋体" w:cs="宋体"/>
          <w:sz w:val="22"/>
          <w:lang w:val="en-US" w:eastAsia="zh-CN"/>
        </w:rPr>
        <w:t>需与</w:t>
      </w:r>
      <w:r>
        <w:rPr>
          <w:rFonts w:ascii="宋体" w:hAnsi="宋体" w:eastAsia="宋体" w:cs="宋体"/>
          <w:sz w:val="22"/>
          <w:lang w:eastAsia="zh-CN"/>
        </w:rPr>
        <w:t>循证医学 PICO法中的干预或者比较元素相关。</w:t>
      </w:r>
    </w:p>
    <w:p>
      <w:pPr>
        <w:rPr>
          <w:b/>
          <w:sz w:val="22"/>
          <w:lang w:eastAsia="zh-CN"/>
        </w:rPr>
      </w:pPr>
      <w:r>
        <w:rPr>
          <w:rFonts w:ascii="宋体" w:hAnsi="宋体" w:eastAsia="宋体" w:cs="宋体"/>
          <w:b/>
          <w:sz w:val="22"/>
          <w:lang w:eastAsia="zh-CN"/>
        </w:rPr>
        <w:t>有助于解决EBP问题的发现：</w:t>
      </w:r>
    </w:p>
    <w:p>
      <w:pPr>
        <w:rPr>
          <w:sz w:val="22"/>
          <w:lang w:eastAsia="zh-CN"/>
        </w:rPr>
      </w:pPr>
      <w:r>
        <w:rPr>
          <w:rFonts w:ascii="宋体" w:hAnsi="宋体" w:eastAsia="宋体" w:cs="宋体"/>
          <w:sz w:val="22"/>
          <w:lang w:eastAsia="zh-CN"/>
        </w:rPr>
        <w:t>列出文章中直接解决EBP问题的发现。这些陈述要简洁，但要提供足够的信息，读者</w:t>
      </w:r>
      <w:r>
        <w:rPr>
          <w:rFonts w:hint="eastAsia" w:ascii="宋体" w:hAnsi="宋体" w:eastAsia="宋体" w:cs="宋体"/>
          <w:sz w:val="22"/>
          <w:lang w:eastAsia="zh-CN"/>
        </w:rPr>
        <w:t>无</w:t>
      </w:r>
      <w:r>
        <w:rPr>
          <w:rFonts w:ascii="宋体" w:hAnsi="宋体" w:eastAsia="宋体" w:cs="宋体"/>
          <w:sz w:val="22"/>
          <w:lang w:eastAsia="zh-CN"/>
        </w:rPr>
        <w:t>需返回原文。也要避免直接从文章中复制和粘贴。</w:t>
      </w:r>
    </w:p>
    <w:p>
      <w:pPr>
        <w:rPr>
          <w:sz w:val="22"/>
          <w:lang w:eastAsia="zh-CN"/>
        </w:rPr>
      </w:pPr>
      <w:r>
        <w:rPr>
          <w:rFonts w:ascii="宋体" w:hAnsi="宋体" w:eastAsia="宋体" w:cs="宋体"/>
          <w:b/>
          <w:sz w:val="22"/>
          <w:lang w:eastAsia="zh-CN"/>
        </w:rPr>
        <w:t>使用的措施：</w:t>
      </w:r>
      <w:r>
        <w:rPr>
          <w:rFonts w:ascii="宋体" w:hAnsi="宋体" w:eastAsia="宋体" w:cs="宋体"/>
          <w:sz w:val="22"/>
          <w:lang w:eastAsia="zh-CN"/>
        </w:rPr>
        <w:t xml:space="preserve"> </w:t>
      </w:r>
    </w:p>
    <w:p>
      <w:pPr>
        <w:rPr>
          <w:sz w:val="22"/>
          <w:lang w:eastAsia="zh-CN"/>
        </w:rPr>
      </w:pPr>
      <w:r>
        <w:rPr>
          <w:rFonts w:ascii="宋体" w:hAnsi="宋体" w:eastAsia="宋体" w:cs="宋体"/>
          <w:sz w:val="22"/>
          <w:lang w:eastAsia="zh-CN"/>
        </w:rPr>
        <w:t xml:space="preserve">计数、比率、满意度调查、经过验证的工具、子量表等这些是作者用来确定研究问题的答案或评估其干预措施有效性的措施工具。在EBP团队项目实施期间，将这些措施视为证据中确定的收集措施。 </w:t>
      </w:r>
    </w:p>
    <w:p>
      <w:pPr>
        <w:rPr>
          <w:b/>
          <w:sz w:val="22"/>
          <w:lang w:eastAsia="zh-CN"/>
        </w:rPr>
      </w:pPr>
      <w:r>
        <w:rPr>
          <w:rFonts w:ascii="宋体" w:hAnsi="宋体" w:eastAsia="宋体" w:cs="宋体"/>
          <w:b/>
          <w:sz w:val="22"/>
          <w:lang w:eastAsia="zh-CN"/>
        </w:rPr>
        <w:t xml:space="preserve">局限性： </w:t>
      </w:r>
    </w:p>
    <w:p>
      <w:pPr>
        <w:rPr>
          <w:sz w:val="22"/>
          <w:lang w:eastAsia="zh-CN"/>
        </w:rPr>
      </w:pPr>
      <w:r>
        <w:rPr>
          <w:rFonts w:ascii="宋体" w:hAnsi="宋体" w:eastAsia="宋体" w:cs="宋体"/>
          <w:sz w:val="22"/>
          <w:lang w:eastAsia="zh-CN"/>
        </w:rPr>
        <w:t>提供证据的各种局限性--包括作者所列举的，以及你对任何缺陷或缺点的评估。考虑方法论，报告质量，以及对感兴趣人群的可推广性。局限性应该</w:t>
      </w:r>
      <w:r>
        <w:rPr>
          <w:rFonts w:hint="eastAsia" w:ascii="宋体" w:hAnsi="宋体" w:eastAsia="宋体" w:cs="宋体"/>
          <w:sz w:val="22"/>
          <w:lang w:eastAsia="zh-CN"/>
        </w:rPr>
        <w:t>在</w:t>
      </w:r>
      <w:r>
        <w:rPr>
          <w:rFonts w:ascii="宋体" w:hAnsi="宋体" w:eastAsia="宋体" w:cs="宋体"/>
          <w:sz w:val="22"/>
          <w:lang w:eastAsia="zh-CN"/>
        </w:rPr>
        <w:t>团队使用研究型和非研究型证据评估工具（附录E和F）的评估中</w:t>
      </w:r>
      <w:r>
        <w:rPr>
          <w:rFonts w:hint="eastAsia" w:ascii="宋体" w:hAnsi="宋体" w:eastAsia="宋体" w:cs="宋体"/>
          <w:sz w:val="22"/>
          <w:lang w:val="en-US" w:eastAsia="zh-CN"/>
        </w:rPr>
        <w:t>明确说明</w:t>
      </w:r>
      <w:r>
        <w:rPr>
          <w:rFonts w:ascii="宋体" w:hAnsi="宋体" w:eastAsia="宋体" w:cs="宋体"/>
          <w:sz w:val="22"/>
          <w:lang w:eastAsia="zh-CN"/>
        </w:rPr>
        <w:t>。这对</w:t>
      </w:r>
      <w:r>
        <w:rPr>
          <w:rFonts w:hint="eastAsia" w:ascii="宋体" w:hAnsi="宋体" w:eastAsia="宋体" w:cs="宋体"/>
          <w:sz w:val="22"/>
          <w:lang w:eastAsia="zh-CN"/>
        </w:rPr>
        <w:t>思考</w:t>
      </w:r>
      <w:r>
        <w:rPr>
          <w:rFonts w:ascii="宋体" w:hAnsi="宋体" w:eastAsia="宋体" w:cs="宋体"/>
          <w:sz w:val="22"/>
          <w:lang w:eastAsia="zh-CN"/>
        </w:rPr>
        <w:t>文章没有获</w:t>
      </w:r>
      <w:r>
        <w:rPr>
          <w:rFonts w:hint="eastAsia" w:ascii="宋体" w:hAnsi="宋体" w:eastAsia="宋体" w:cs="宋体"/>
          <w:sz w:val="22"/>
          <w:lang w:eastAsia="zh-CN"/>
        </w:rPr>
        <w:t>评“</w:t>
      </w:r>
      <w:r>
        <w:rPr>
          <w:rFonts w:ascii="宋体" w:hAnsi="宋体" w:eastAsia="宋体" w:cs="宋体"/>
          <w:sz w:val="22"/>
          <w:lang w:eastAsia="zh-CN"/>
        </w:rPr>
        <w:t>高</w:t>
      </w:r>
      <w:r>
        <w:rPr>
          <w:rFonts w:hint="eastAsia" w:ascii="宋体" w:hAnsi="宋体" w:eastAsia="宋体" w:cs="宋体"/>
          <w:sz w:val="22"/>
          <w:lang w:eastAsia="zh-CN"/>
        </w:rPr>
        <w:t>”</w:t>
      </w:r>
      <w:r>
        <w:rPr>
          <w:rFonts w:ascii="宋体" w:hAnsi="宋体" w:eastAsia="宋体" w:cs="宋体"/>
          <w:sz w:val="22"/>
          <w:lang w:eastAsia="zh-CN"/>
        </w:rPr>
        <w:t>质量等级的原因可能会有帮助，因为这些原因是团队</w:t>
      </w:r>
      <w:r>
        <w:rPr>
          <w:rFonts w:hint="eastAsia" w:ascii="宋体" w:hAnsi="宋体" w:eastAsia="宋体" w:cs="宋体"/>
          <w:sz w:val="22"/>
          <w:lang w:eastAsia="zh-CN"/>
        </w:rPr>
        <w:t>认定</w:t>
      </w:r>
      <w:r>
        <w:rPr>
          <w:rFonts w:ascii="宋体" w:hAnsi="宋体" w:eastAsia="宋体" w:cs="宋体"/>
          <w:sz w:val="22"/>
          <w:lang w:eastAsia="zh-CN"/>
        </w:rPr>
        <w:t>的限制</w:t>
      </w:r>
      <w:r>
        <w:rPr>
          <w:rFonts w:hint="eastAsia" w:ascii="宋体" w:hAnsi="宋体" w:eastAsia="宋体" w:cs="宋体"/>
          <w:sz w:val="22"/>
          <w:lang w:val="en-US" w:eastAsia="zh-CN"/>
        </w:rPr>
        <w:t>情况</w:t>
      </w:r>
      <w:r>
        <w:rPr>
          <w:rFonts w:ascii="宋体" w:hAnsi="宋体" w:eastAsia="宋体" w:cs="宋体"/>
          <w:sz w:val="22"/>
          <w:lang w:eastAsia="zh-CN"/>
        </w:rPr>
        <w:t xml:space="preserve">。   </w:t>
      </w:r>
    </w:p>
    <w:p>
      <w:pPr>
        <w:rPr>
          <w:b/>
          <w:sz w:val="22"/>
          <w:lang w:eastAsia="zh-CN"/>
        </w:rPr>
      </w:pPr>
      <w:r>
        <w:rPr>
          <w:rFonts w:ascii="宋体" w:hAnsi="宋体" w:eastAsia="宋体" w:cs="宋体"/>
          <w:b/>
          <w:sz w:val="22"/>
          <w:lang w:eastAsia="zh-CN"/>
        </w:rPr>
        <w:t>证据水平和质量：</w:t>
      </w:r>
    </w:p>
    <w:p>
      <w:pPr>
        <w:rPr>
          <w:sz w:val="22"/>
          <w:lang w:eastAsia="zh-CN"/>
        </w:rPr>
      </w:pPr>
      <w:r>
        <w:rPr>
          <w:rFonts w:ascii="宋体" w:hAnsi="宋体" w:eastAsia="宋体" w:cs="宋体"/>
          <w:sz w:val="22"/>
          <w:lang w:eastAsia="zh-CN"/>
        </w:rPr>
        <w:t>使用研究型和非研究型证据评估工具（附录E和F），记录证据的级别（一级到五级）和质量（A、B或C）。</w:t>
      </w:r>
      <w:r>
        <w:rPr>
          <w:rFonts w:hint="eastAsia" w:ascii="宋体" w:hAnsi="宋体" w:eastAsia="宋体" w:cs="宋体"/>
          <w:sz w:val="22"/>
          <w:lang w:eastAsia="zh-CN"/>
        </w:rPr>
        <w:t>若条件允许</w:t>
      </w:r>
      <w:r>
        <w:rPr>
          <w:rFonts w:ascii="宋体" w:hAnsi="宋体" w:eastAsia="宋体" w:cs="宋体"/>
          <w:sz w:val="22"/>
          <w:lang w:eastAsia="zh-CN"/>
        </w:rPr>
        <w:t>，至少应</w:t>
      </w:r>
      <w:r>
        <w:rPr>
          <w:rFonts w:hint="eastAsia" w:ascii="宋体" w:hAnsi="宋体" w:eastAsia="宋体" w:cs="宋体"/>
          <w:sz w:val="22"/>
          <w:lang w:eastAsia="zh-CN"/>
        </w:rPr>
        <w:t>由</w:t>
      </w:r>
      <w:r>
        <w:rPr>
          <w:rFonts w:ascii="宋体" w:hAnsi="宋体" w:eastAsia="宋体" w:cs="宋体"/>
          <w:sz w:val="22"/>
          <w:lang w:eastAsia="zh-CN"/>
        </w:rPr>
        <w:t>两名审阅者</w:t>
      </w:r>
      <w:r>
        <w:rPr>
          <w:rFonts w:hint="eastAsia" w:ascii="宋体" w:hAnsi="宋体" w:eastAsia="宋体" w:cs="宋体"/>
          <w:sz w:val="22"/>
          <w:lang w:eastAsia="zh-CN"/>
        </w:rPr>
        <w:t>判定</w:t>
      </w:r>
      <w:r>
        <w:rPr>
          <w:rFonts w:ascii="宋体" w:hAnsi="宋体" w:eastAsia="宋体" w:cs="宋体"/>
          <w:sz w:val="22"/>
          <w:lang w:eastAsia="zh-CN"/>
        </w:rPr>
        <w:t xml:space="preserve">水平和质量。 </w:t>
      </w:r>
    </w:p>
    <w:p>
      <w:pPr>
        <w:rPr>
          <w:b/>
          <w:sz w:val="22"/>
          <w:lang w:eastAsia="zh-CN"/>
        </w:rPr>
      </w:pPr>
      <w:r>
        <w:rPr>
          <w:rFonts w:hint="eastAsia" w:ascii="宋体" w:hAnsi="宋体" w:eastAsia="宋体" w:cs="宋体"/>
          <w:b/>
          <w:sz w:val="22"/>
          <w:lang w:val="en-US" w:eastAsia="zh-CN"/>
        </w:rPr>
        <w:t>团队注意事项</w:t>
      </w:r>
      <w:r>
        <w:rPr>
          <w:rFonts w:ascii="宋体" w:hAnsi="宋体" w:eastAsia="宋体" w:cs="宋体"/>
          <w:b/>
          <w:sz w:val="22"/>
          <w:lang w:eastAsia="zh-CN"/>
        </w:rPr>
        <w:t>：</w:t>
      </w:r>
    </w:p>
    <w:p>
      <w:pPr>
        <w:rPr>
          <w:sz w:val="22"/>
          <w:lang w:eastAsia="zh-CN"/>
        </w:rPr>
      </w:pPr>
      <w:r>
        <w:rPr>
          <w:rFonts w:ascii="宋体" w:hAnsi="宋体" w:eastAsia="宋体" w:cs="宋体"/>
          <w:sz w:val="22"/>
          <w:lang w:eastAsia="zh-CN"/>
        </w:rPr>
        <w:t>团队使用此部分来跟进对EBP过程重要但在此工具中未</w:t>
      </w:r>
      <w:r>
        <w:rPr>
          <w:rFonts w:hint="eastAsia" w:ascii="宋体" w:hAnsi="宋体" w:eastAsia="宋体" w:cs="宋体"/>
          <w:sz w:val="22"/>
          <w:lang w:eastAsia="zh-CN"/>
        </w:rPr>
        <w:t>提及</w:t>
      </w:r>
      <w:r>
        <w:rPr>
          <w:rFonts w:ascii="宋体" w:hAnsi="宋体" w:eastAsia="宋体" w:cs="宋体"/>
          <w:sz w:val="22"/>
          <w:lang w:eastAsia="zh-CN"/>
        </w:rPr>
        <w:t>的项目。考虑在进行证据综述时易于参考</w:t>
      </w:r>
      <w:r>
        <w:rPr>
          <w:rFonts w:hint="eastAsia" w:ascii="宋体" w:hAnsi="宋体" w:eastAsia="宋体" w:cs="宋体"/>
          <w:sz w:val="22"/>
          <w:lang w:eastAsia="zh-CN"/>
        </w:rPr>
        <w:t>的</w:t>
      </w:r>
      <w:r>
        <w:rPr>
          <w:rFonts w:ascii="宋体" w:hAnsi="宋体" w:eastAsia="宋体" w:cs="宋体"/>
          <w:sz w:val="22"/>
          <w:lang w:eastAsia="zh-CN"/>
        </w:rPr>
        <w:t xml:space="preserve">项目。  </w:t>
      </w:r>
    </w:p>
    <w:sectPr>
      <w:headerReference r:id="rId7" w:type="first"/>
      <w:footerReference r:id="rId10" w:type="first"/>
      <w:headerReference r:id="rId5" w:type="default"/>
      <w:footerReference r:id="rId8" w:type="default"/>
      <w:headerReference r:id="rId6" w:type="even"/>
      <w:footerReference r:id="rId9" w:type="even"/>
      <w:type w:val="continuous"/>
      <w:pgSz w:w="15840" w:h="12240" w:orient="landscape"/>
      <w:pgMar w:top="720" w:right="720" w:bottom="720" w:left="720" w:header="720" w:footer="720" w:gutter="0"/>
      <w:pgNumType w:start="1"/>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Bradley Hand ITC">
    <w:altName w:val="Mongolian Baiti"/>
    <w:panose1 w:val="03070402050302030203"/>
    <w:charset w:val="00"/>
    <w:family w:val="script"/>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Book Antiqua">
    <w:altName w:val="Segoe Print"/>
    <w:panose1 w:val="02040602050305030304"/>
    <w:charset w:val="00"/>
    <w:family w:val="roman"/>
    <w:pitch w:val="default"/>
    <w:sig w:usb0="00000000" w:usb1="00000000" w:usb2="00000000" w:usb3="00000000" w:csb0="0000009F" w:csb1="00000000"/>
  </w:font>
  <w:font w:name="Times New Roman Regular">
    <w:altName w:val="Times New Roman"/>
    <w:panose1 w:val="00000000000000000000"/>
    <w:charset w:val="00"/>
    <w:family w:val="auto"/>
    <w:pitch w:val="default"/>
    <w:sig w:usb0="00000000" w:usb1="00000000" w:usb2="00000000" w:usb3="00000000" w:csb0="00000000" w:csb1="00000000"/>
  </w:font>
  <w:font w:name="Mongolian Baiti">
    <w:panose1 w:val="03000500000000000000"/>
    <w:charset w:val="00"/>
    <w:family w:val="auto"/>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Regular" w:hAnsi="Times New Roman Regular" w:eastAsia="宋体" w:cs="Times New Roman Regular"/>
        <w:sz w:val="20"/>
        <w:lang w:eastAsia="zh-CN"/>
      </w:rPr>
    </w:pPr>
    <w:r>
      <w:rPr>
        <w:rFonts w:ascii="宋体" w:hAnsi="宋体" w:eastAsia="宋体" w:cs="宋体"/>
        <w:sz w:val="20"/>
        <w:lang w:eastAsia="zh-CN"/>
      </w:rPr>
      <w:t xml:space="preserve">                                                                      </w:t>
    </w:r>
    <w:r>
      <w:rPr>
        <w:rFonts w:ascii="Times New Roman Regular" w:hAnsi="Times New Roman Regular" w:eastAsia="宋体" w:cs="Times New Roman Regular"/>
        <w:sz w:val="20"/>
        <w:lang w:eastAsia="zh-CN"/>
      </w:rPr>
      <w:t xml:space="preserve">       © 2022约翰·霍普金斯卫生系统/约翰·霍普金斯大学护理学院 </w:t>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Hans"/>
      </w:rPr>
      <w:t>页码</w:t>
    </w:r>
    <w:r>
      <w:rPr>
        <w:rFonts w:ascii="Times New Roman Regular" w:hAnsi="Times New Roman Regular" w:eastAsia="宋体" w:cs="Times New Roman Regular"/>
        <w:sz w:val="20"/>
        <w:lang w:eastAsia="zh-CN"/>
      </w:rPr>
      <w:t xml:space="preserve">| </w:t>
    </w:r>
    <w:r>
      <w:rPr>
        <w:rFonts w:ascii="Times New Roman Regular" w:hAnsi="Times New Roman Regular" w:eastAsia="宋体" w:cs="Times New Roman Regular"/>
        <w:sz w:val="20"/>
      </w:rPr>
      <w:fldChar w:fldCharType="begin"/>
    </w:r>
    <w:r>
      <w:rPr>
        <w:rFonts w:ascii="Times New Roman Regular" w:hAnsi="Times New Roman Regular" w:eastAsia="宋体" w:cs="Times New Roman Regular"/>
        <w:sz w:val="20"/>
        <w:lang w:eastAsia="zh-CN"/>
      </w:rPr>
      <w:instrText xml:space="preserve"> PAGE   \* MERGEFORMAT </w:instrText>
    </w:r>
    <w:r>
      <w:rPr>
        <w:rFonts w:ascii="Times New Roman Regular" w:hAnsi="Times New Roman Regular" w:eastAsia="宋体" w:cs="Times New Roman Regular"/>
        <w:b w:val="0"/>
        <w:bCs w:val="0"/>
        <w:sz w:val="20"/>
      </w:rPr>
      <w:fldChar w:fldCharType="separate"/>
    </w:r>
    <w:r>
      <w:rPr>
        <w:rFonts w:ascii="Times New Roman Regular" w:hAnsi="Times New Roman Regular" w:eastAsia="宋体" w:cs="Times New Roman Regular"/>
        <w:b w:val="0"/>
        <w:bCs/>
        <w:sz w:val="20"/>
        <w:lang w:eastAsia="zh-CN"/>
      </w:rPr>
      <w:t>3</w:t>
    </w:r>
    <w:r>
      <w:rPr>
        <w:rFonts w:ascii="Times New Roman Regular" w:hAnsi="Times New Roman Regular" w:eastAsia="宋体" w:cs="Times New Roman Regular"/>
        <w:b w:val="0"/>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Regular" w:hAnsi="Times New Roman Regular" w:eastAsia="宋体" w:cs="Times New Roman Regular"/>
        <w:sz w:val="20"/>
        <w:lang w:eastAsia="zh-CN"/>
      </w:rPr>
    </w:pPr>
    <w:r>
      <w:rPr>
        <w:rFonts w:ascii="宋体" w:hAnsi="宋体" w:eastAsia="宋体" w:cs="宋体"/>
        <w:sz w:val="20"/>
        <w:lang w:eastAsia="zh-CN"/>
      </w:rPr>
      <w:t xml:space="preserve">                                                               </w:t>
    </w:r>
    <w:r>
      <w:rPr>
        <w:rFonts w:ascii="Times New Roman Regular" w:hAnsi="Times New Roman Regular" w:eastAsia="宋体" w:cs="Times New Roman Regular"/>
        <w:sz w:val="20"/>
        <w:lang w:eastAsia="zh-CN"/>
      </w:rPr>
      <w:t xml:space="preserve">     © 2022约翰·霍普金斯卫生系统/约翰·霍普金斯大学护理学院</w:t>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CN"/>
      </w:rPr>
      <w:tab/>
    </w:r>
    <w:r>
      <w:rPr>
        <w:rFonts w:ascii="Times New Roman Regular" w:hAnsi="Times New Roman Regular" w:eastAsia="宋体" w:cs="Times New Roman Regular"/>
        <w:sz w:val="20"/>
        <w:lang w:eastAsia="zh-Hans"/>
      </w:rPr>
      <w:t>页码</w:t>
    </w:r>
    <w:r>
      <w:rPr>
        <w:rFonts w:ascii="Times New Roman Regular" w:hAnsi="Times New Roman Regular" w:eastAsia="宋体" w:cs="Times New Roman Regular"/>
        <w:sz w:val="20"/>
        <w:lang w:eastAsia="zh-CN"/>
      </w:rPr>
      <w:t xml:space="preserve"> | </w:t>
    </w:r>
    <w:r>
      <w:rPr>
        <w:rFonts w:ascii="Times New Roman Regular" w:hAnsi="Times New Roman Regular" w:eastAsia="宋体" w:cs="Times New Roman Regular"/>
        <w:sz w:val="20"/>
      </w:rPr>
      <w:fldChar w:fldCharType="begin"/>
    </w:r>
    <w:r>
      <w:rPr>
        <w:rFonts w:ascii="Times New Roman Regular" w:hAnsi="Times New Roman Regular" w:eastAsia="宋体" w:cs="Times New Roman Regular"/>
        <w:sz w:val="20"/>
        <w:lang w:eastAsia="zh-CN"/>
      </w:rPr>
      <w:instrText xml:space="preserve"> PAGE   \* MERGEFORMAT </w:instrText>
    </w:r>
    <w:r>
      <w:rPr>
        <w:rFonts w:ascii="Times New Roman Regular" w:hAnsi="Times New Roman Regular" w:eastAsia="宋体" w:cs="Times New Roman Regular"/>
        <w:b w:val="0"/>
        <w:bCs w:val="0"/>
        <w:sz w:val="20"/>
      </w:rPr>
      <w:fldChar w:fldCharType="separate"/>
    </w:r>
    <w:r>
      <w:rPr>
        <w:rFonts w:ascii="Times New Roman Regular" w:hAnsi="Times New Roman Regular" w:eastAsia="宋体" w:cs="Times New Roman Regular"/>
        <w:b w:val="0"/>
        <w:bCs/>
        <w:sz w:val="20"/>
        <w:lang w:eastAsia="zh-CN"/>
      </w:rPr>
      <w:t>1</w:t>
    </w:r>
    <w:r>
      <w:rPr>
        <w:rFonts w:ascii="Times New Roman Regular" w:hAnsi="Times New Roman Regular" w:eastAsia="宋体" w:cs="Times New Roman Regular"/>
        <w:b w:val="0"/>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2"/>
        <w:szCs w:val="21"/>
        <w:lang w:eastAsia="zh-CN"/>
      </w:rPr>
    </w:pPr>
    <w:r>
      <w:rPr>
        <w:rFonts w:hint="eastAsia" w:ascii="宋体" w:hAnsi="宋体" w:eastAsia="宋体" w:cs="宋体"/>
        <w:sz w:val="22"/>
        <w:szCs w:val="21"/>
        <w:lang w:eastAsia="zh-CN"/>
      </w:rPr>
      <w:t>约翰·霍普金斯大学循证护理实践</w:t>
    </w:r>
    <w:r>
      <w:rPr>
        <w:rFonts w:ascii="宋体" w:hAnsi="宋体" w:eastAsia="宋体" w:cs="宋体"/>
        <w:sz w:val="22"/>
        <w:szCs w:val="21"/>
        <w:lang w:eastAsia="zh-CN"/>
      </w:rPr>
      <w:t xml:space="preserve"> </w:t>
    </w:r>
    <w:r>
      <w:rPr>
        <w:rFonts w:hint="eastAsia" w:ascii="宋体" w:hAnsi="宋体" w:eastAsia="宋体" w:cs="宋体"/>
        <w:sz w:val="22"/>
        <w:szCs w:val="21"/>
        <w:lang w:eastAsia="zh-Hans"/>
      </w:rPr>
      <w:t>专业人士版</w:t>
    </w:r>
  </w:p>
  <w:p>
    <w:pPr>
      <w:pStyle w:val="7"/>
      <w:jc w:val="both"/>
      <w:rPr>
        <w:sz w:val="22"/>
        <w:szCs w:val="21"/>
        <w:lang w:eastAsia="zh-CN"/>
      </w:rPr>
    </w:pPr>
    <w:r>
      <w:rPr>
        <w:rFonts w:ascii="宋体" w:hAnsi="宋体" w:eastAsia="宋体" w:cs="宋体"/>
        <w:sz w:val="22"/>
        <w:szCs w:val="21"/>
        <w:lang w:eastAsia="zh-CN"/>
      </w:rPr>
      <w:t>个人证据摘要工具（附录G）</w:t>
    </w:r>
  </w:p>
  <w:p>
    <w:pPr>
      <w:pStyle w:val="7"/>
      <w:jc w:val="center"/>
      <w:rPr>
        <w:lang w:eastAsia="zh-CN"/>
      </w:rPr>
    </w:pPr>
  </w:p>
  <w:p>
    <w:pPr>
      <w:pStyle w:val="7"/>
      <w:jc w:val="center"/>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2"/>
        <w:lang w:eastAsia="zh-CN"/>
      </w:rPr>
    </w:pPr>
    <w:bookmarkStart w:id="0" w:name="_Hlk132915898"/>
    <w:r>
      <w:rPr>
        <w:rFonts w:ascii="宋体" w:hAnsi="宋体" w:eastAsia="宋体" w:cs="宋体"/>
        <w:sz w:val="22"/>
        <w:lang w:eastAsia="zh-CN"/>
      </w:rPr>
      <w:t>约翰</w:t>
    </w:r>
    <w:r>
      <w:rPr>
        <w:rFonts w:hint="eastAsia" w:ascii="宋体" w:hAnsi="宋体" w:eastAsia="宋体" w:cs="宋体"/>
        <w:sz w:val="22"/>
        <w:lang w:eastAsia="zh-CN"/>
      </w:rPr>
      <w:t>·</w:t>
    </w:r>
    <w:r>
      <w:rPr>
        <w:rFonts w:ascii="宋体" w:hAnsi="宋体" w:eastAsia="宋体" w:cs="宋体"/>
        <w:sz w:val="22"/>
        <w:lang w:eastAsia="zh-CN"/>
      </w:rPr>
      <w:t>霍普金斯大学</w:t>
    </w:r>
    <w:r>
      <w:rPr>
        <w:rFonts w:hint="eastAsia" w:ascii="宋体" w:hAnsi="宋体" w:eastAsia="宋体" w:cs="宋体"/>
        <w:sz w:val="22"/>
        <w:lang w:eastAsia="zh-CN"/>
      </w:rPr>
      <w:t>循证</w:t>
    </w:r>
    <w:r>
      <w:rPr>
        <w:rFonts w:ascii="宋体" w:hAnsi="宋体" w:eastAsia="宋体" w:cs="宋体"/>
        <w:sz w:val="22"/>
        <w:lang w:eastAsia="zh-CN"/>
      </w:rPr>
      <w:t xml:space="preserve">护理实践 </w:t>
    </w:r>
    <w:r>
      <w:rPr>
        <w:rFonts w:hint="eastAsia" w:ascii="宋体" w:hAnsi="宋体" w:eastAsia="宋体" w:cs="宋体"/>
        <w:sz w:val="22"/>
        <w:lang w:eastAsia="zh-Hans"/>
      </w:rPr>
      <w:t>专业版</w:t>
    </w:r>
  </w:p>
  <w:bookmarkEnd w:id="0"/>
  <w:p>
    <w:pPr>
      <w:pStyle w:val="7"/>
      <w:rPr>
        <w:sz w:val="28"/>
        <w:szCs w:val="28"/>
        <w:lang w:eastAsia="zh-CN"/>
      </w:rPr>
    </w:pPr>
  </w:p>
  <w:p>
    <w:pPr>
      <w:pStyle w:val="7"/>
      <w:rPr>
        <w:lang w:eastAsia="zh-CN"/>
      </w:rPr>
    </w:pPr>
    <w:r>
      <w:rPr>
        <w:rFonts w:ascii="宋体" w:hAnsi="宋体" w:eastAsia="宋体" w:cs="宋体"/>
        <w:sz w:val="24"/>
        <w:szCs w:val="24"/>
        <w:lang w:eastAsia="zh-CN"/>
      </w:rPr>
      <w:t>个人证据总结工具</w:t>
    </w:r>
    <w:r>
      <w:rPr>
        <w:rFonts w:ascii="宋体" w:hAnsi="宋体" w:eastAsia="宋体" w:cs="宋体"/>
        <w:szCs w:val="24"/>
        <w:lang w:eastAsia="zh-CN"/>
      </w:rPr>
      <w:t xml:space="preserve"> </w:t>
    </w:r>
    <w:r>
      <w:rPr>
        <w:rFonts w:hint="eastAsia" w:ascii="宋体" w:hAnsi="宋体" w:eastAsia="宋体" w:cs="宋体"/>
        <w:szCs w:val="24"/>
        <w:lang w:eastAsia="zh-CN"/>
      </w:rPr>
      <w:t>（</w:t>
    </w:r>
    <w:r>
      <w:rPr>
        <w:rFonts w:ascii="宋体" w:hAnsi="宋体" w:eastAsia="宋体" w:cs="宋体"/>
        <w:szCs w:val="24"/>
        <w:lang w:eastAsia="zh-CN"/>
      </w:rPr>
      <w:t>附录G</w:t>
    </w:r>
    <w:r>
      <w:rPr>
        <w:rFonts w:hint="eastAsia" w:ascii="宋体" w:hAnsi="宋体" w:eastAsia="宋体" w:cs="宋体"/>
        <w:szCs w:val="24"/>
        <w:lang w:eastAsia="zh-CN"/>
      </w:rPr>
      <w:t>）</w:t>
    </w:r>
  </w:p>
  <w:p>
    <w:pPr>
      <w:ind w:left="960" w:leftChars="400"/>
      <w:rPr>
        <w:rFonts w:ascii="Tahoma" w:hAnsi="Book Antiqua" w:eastAsia="Book Antiqua" w:cs="Book Antiqua"/>
        <w:sz w:val="20"/>
        <w:szCs w:val="21"/>
      </w:rPr>
    </w:pPr>
    <w:r>
      <w:rPr>
        <w:rFonts w:ascii="Tahoma" w:hAnsi="Book Antiqua" w:eastAsia="Book Antiqua" w:cs="Book Antiqua"/>
        <w:sz w:val="20"/>
        <w:szCs w:val="21"/>
        <w:lang w:eastAsia="zh-CN"/>
      </w:rPr>
      <w:t xml:space="preserve">                                                         </w:t>
    </w:r>
    <w:r>
      <w:drawing>
        <wp:inline distT="0" distB="0" distL="0" distR="0">
          <wp:extent cx="3573780" cy="1038860"/>
          <wp:effectExtent l="0" t="0" r="7620" b="8890"/>
          <wp:docPr id="1" name="图片 1" descr="图形用户界面&#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10;&#10;中度可信度描述已自动生成"/>
                  <pic:cNvPicPr>
                    <a:picLocks noChangeAspect="1"/>
                  </pic:cNvPicPr>
                </pic:nvPicPr>
                <pic:blipFill>
                  <a:blip r:embed="rId1"/>
                  <a:stretch>
                    <a:fillRect/>
                  </a:stretch>
                </pic:blipFill>
                <pic:spPr>
                  <a:xfrm>
                    <a:off x="0" y="0"/>
                    <a:ext cx="3638236" cy="10581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dit="forms"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1tjA1NDQ1NjAwszRU0lEKTi0uzszPAykwNKkFAP0ZD/QtAAAA"/>
    <w:docVar w:name="commondata" w:val="eyJoZGlkIjoiNmI1NDExNDE1NjYxZjBkZmYyOTI4OTkyMTNjYmUzZGUifQ=="/>
  </w:docVars>
  <w:rsids>
    <w:rsidRoot w:val="00F02AD1"/>
    <w:rsid w:val="00003BA1"/>
    <w:rsid w:val="000059DB"/>
    <w:rsid w:val="00010B98"/>
    <w:rsid w:val="00016F3E"/>
    <w:rsid w:val="000319D4"/>
    <w:rsid w:val="00060CF6"/>
    <w:rsid w:val="00077DE5"/>
    <w:rsid w:val="00081F7C"/>
    <w:rsid w:val="00093F4A"/>
    <w:rsid w:val="000B33FA"/>
    <w:rsid w:val="000C4C14"/>
    <w:rsid w:val="001205EA"/>
    <w:rsid w:val="00135DFF"/>
    <w:rsid w:val="001A6168"/>
    <w:rsid w:val="001B02EA"/>
    <w:rsid w:val="001B5BE1"/>
    <w:rsid w:val="001C0642"/>
    <w:rsid w:val="001D1017"/>
    <w:rsid w:val="001F4856"/>
    <w:rsid w:val="001F4B42"/>
    <w:rsid w:val="00247C43"/>
    <w:rsid w:val="00250ADD"/>
    <w:rsid w:val="00270380"/>
    <w:rsid w:val="00281D81"/>
    <w:rsid w:val="002925B6"/>
    <w:rsid w:val="002B7D42"/>
    <w:rsid w:val="002C287F"/>
    <w:rsid w:val="002D6105"/>
    <w:rsid w:val="003450E9"/>
    <w:rsid w:val="00361E81"/>
    <w:rsid w:val="00376036"/>
    <w:rsid w:val="003D379A"/>
    <w:rsid w:val="004010EA"/>
    <w:rsid w:val="0041210E"/>
    <w:rsid w:val="00413B05"/>
    <w:rsid w:val="00433941"/>
    <w:rsid w:val="00433D74"/>
    <w:rsid w:val="00465107"/>
    <w:rsid w:val="00470523"/>
    <w:rsid w:val="0048559C"/>
    <w:rsid w:val="004D445E"/>
    <w:rsid w:val="004D6D8D"/>
    <w:rsid w:val="00505B07"/>
    <w:rsid w:val="005133E9"/>
    <w:rsid w:val="00526E57"/>
    <w:rsid w:val="00551B28"/>
    <w:rsid w:val="00592040"/>
    <w:rsid w:val="005B1E7A"/>
    <w:rsid w:val="005B22FC"/>
    <w:rsid w:val="005E6396"/>
    <w:rsid w:val="006138AF"/>
    <w:rsid w:val="00652587"/>
    <w:rsid w:val="006570E2"/>
    <w:rsid w:val="00690035"/>
    <w:rsid w:val="006A4F63"/>
    <w:rsid w:val="006F5590"/>
    <w:rsid w:val="007100DC"/>
    <w:rsid w:val="00716B35"/>
    <w:rsid w:val="00726C86"/>
    <w:rsid w:val="00726FF5"/>
    <w:rsid w:val="00730CAE"/>
    <w:rsid w:val="00762A0B"/>
    <w:rsid w:val="00783FFD"/>
    <w:rsid w:val="007A7B41"/>
    <w:rsid w:val="007B61EC"/>
    <w:rsid w:val="007D0167"/>
    <w:rsid w:val="007F7013"/>
    <w:rsid w:val="008519E1"/>
    <w:rsid w:val="00866FB9"/>
    <w:rsid w:val="008B309F"/>
    <w:rsid w:val="008D4C1C"/>
    <w:rsid w:val="008D51D8"/>
    <w:rsid w:val="00933B24"/>
    <w:rsid w:val="00995D08"/>
    <w:rsid w:val="009B1920"/>
    <w:rsid w:val="00A87CBB"/>
    <w:rsid w:val="00AA2515"/>
    <w:rsid w:val="00AA6CED"/>
    <w:rsid w:val="00AC4CE8"/>
    <w:rsid w:val="00AF7B4B"/>
    <w:rsid w:val="00B057AA"/>
    <w:rsid w:val="00B17B20"/>
    <w:rsid w:val="00B30CE7"/>
    <w:rsid w:val="00B345D2"/>
    <w:rsid w:val="00B37DC5"/>
    <w:rsid w:val="00B4459D"/>
    <w:rsid w:val="00B50B40"/>
    <w:rsid w:val="00B55C02"/>
    <w:rsid w:val="00B612E6"/>
    <w:rsid w:val="00B85B17"/>
    <w:rsid w:val="00B9374D"/>
    <w:rsid w:val="00BE3C93"/>
    <w:rsid w:val="00C0298F"/>
    <w:rsid w:val="00C03DBB"/>
    <w:rsid w:val="00C073D3"/>
    <w:rsid w:val="00C817A7"/>
    <w:rsid w:val="00CE2DE4"/>
    <w:rsid w:val="00D10F43"/>
    <w:rsid w:val="00D35C0E"/>
    <w:rsid w:val="00D87C7F"/>
    <w:rsid w:val="00D9117A"/>
    <w:rsid w:val="00D96D2D"/>
    <w:rsid w:val="00DC11EB"/>
    <w:rsid w:val="00DF7990"/>
    <w:rsid w:val="00E544FB"/>
    <w:rsid w:val="00E60C60"/>
    <w:rsid w:val="00E62A0B"/>
    <w:rsid w:val="00E65DC2"/>
    <w:rsid w:val="00EB73C5"/>
    <w:rsid w:val="00F02AD1"/>
    <w:rsid w:val="00F106C3"/>
    <w:rsid w:val="00F13A69"/>
    <w:rsid w:val="00F41240"/>
    <w:rsid w:val="00F41300"/>
    <w:rsid w:val="00F90CD8"/>
    <w:rsid w:val="00FD06FA"/>
    <w:rsid w:val="00FE19F2"/>
    <w:rsid w:val="00FE22B0"/>
    <w:rsid w:val="00FE3FC4"/>
    <w:rsid w:val="245238B1"/>
    <w:rsid w:val="25FC6BF3"/>
    <w:rsid w:val="2D54C829"/>
    <w:rsid w:val="636B5B38"/>
    <w:rsid w:val="6B937D79"/>
    <w:rsid w:val="6FA9D8B3"/>
    <w:rsid w:val="76805FF9"/>
    <w:rsid w:val="79E104AA"/>
    <w:rsid w:val="F6DDE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EastAsia" w:cstheme="minorBidi"/>
      <w:sz w:val="24"/>
      <w:szCs w:val="22"/>
      <w:lang w:val="en-US" w:eastAsia="en-US" w:bidi="ar-SA"/>
    </w:rPr>
  </w:style>
  <w:style w:type="paragraph" w:styleId="2">
    <w:name w:val="heading 1"/>
    <w:basedOn w:val="3"/>
    <w:next w:val="1"/>
    <w:link w:val="19"/>
    <w:qFormat/>
    <w:uiPriority w:val="9"/>
    <w:pPr>
      <w:spacing w:before="240"/>
      <w:outlineLvl w:val="0"/>
    </w:pPr>
    <w:rPr>
      <w:rFonts w:ascii="Times New Roman" w:hAnsi="Times New Roman"/>
      <w:color w:val="000000" w:themeColor="text1"/>
      <w:sz w:val="22"/>
      <w:szCs w:val="32"/>
      <w14:textFill>
        <w14:solidFill>
          <w14:schemeClr w14:val="tx1"/>
        </w14:solidFill>
      </w14:textFill>
    </w:rPr>
  </w:style>
  <w:style w:type="paragraph" w:styleId="3">
    <w:name w:val="heading 2"/>
    <w:basedOn w:val="1"/>
    <w:next w:val="1"/>
    <w:link w:val="20"/>
    <w:semiHidden/>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nhideWhenUsed/>
    <w:qFormat/>
    <w:uiPriority w:val="99"/>
    <w:pPr>
      <w:spacing w:line="240" w:lineRule="auto"/>
    </w:pPr>
    <w:rPr>
      <w:sz w:val="20"/>
      <w:szCs w:val="20"/>
    </w:rPr>
  </w:style>
  <w:style w:type="paragraph" w:styleId="5">
    <w:name w:val="Balloon Text"/>
    <w:basedOn w:val="1"/>
    <w:link w:val="18"/>
    <w:semiHidden/>
    <w:unhideWhenUsed/>
    <w:qFormat/>
    <w:uiPriority w:val="99"/>
    <w:pPr>
      <w:spacing w:after="0" w:line="240" w:lineRule="auto"/>
    </w:pPr>
    <w:rPr>
      <w:rFonts w:ascii="Segoe UI" w:hAnsi="Segoe UI" w:cs="Segoe UI"/>
      <w:sz w:val="18"/>
      <w:szCs w:val="18"/>
    </w:rPr>
  </w:style>
  <w:style w:type="paragraph" w:styleId="6">
    <w:name w:val="footer"/>
    <w:basedOn w:val="1"/>
    <w:link w:val="15"/>
    <w:unhideWhenUsed/>
    <w:qFormat/>
    <w:uiPriority w:val="99"/>
    <w:pPr>
      <w:tabs>
        <w:tab w:val="center" w:pos="4680"/>
        <w:tab w:val="right" w:pos="9360"/>
      </w:tabs>
      <w:spacing w:after="0" w:line="240" w:lineRule="auto"/>
    </w:pPr>
  </w:style>
  <w:style w:type="paragraph" w:styleId="7">
    <w:name w:val="header"/>
    <w:basedOn w:val="1"/>
    <w:link w:val="14"/>
    <w:unhideWhenUsed/>
    <w:qFormat/>
    <w:uiPriority w:val="99"/>
    <w:pPr>
      <w:tabs>
        <w:tab w:val="center" w:pos="4680"/>
        <w:tab w:val="right" w:pos="9360"/>
      </w:tabs>
      <w:spacing w:after="0" w:line="240" w:lineRule="auto"/>
    </w:pPr>
  </w:style>
  <w:style w:type="paragraph" w:styleId="8">
    <w:name w:val="annotation subject"/>
    <w:basedOn w:val="4"/>
    <w:next w:val="4"/>
    <w:link w:val="17"/>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semiHidden/>
    <w:unhideWhenUsed/>
    <w:qFormat/>
    <w:uiPriority w:val="99"/>
    <w:rPr>
      <w:color w:val="0563C1"/>
      <w:u w:val="single"/>
    </w:rPr>
  </w:style>
  <w:style w:type="character" w:styleId="13">
    <w:name w:val="annotation reference"/>
    <w:basedOn w:val="11"/>
    <w:semiHidden/>
    <w:unhideWhenUsed/>
    <w:qFormat/>
    <w:uiPriority w:val="99"/>
    <w:rPr>
      <w:sz w:val="16"/>
      <w:szCs w:val="16"/>
    </w:rPr>
  </w:style>
  <w:style w:type="character" w:customStyle="1" w:styleId="14">
    <w:name w:val="页眉 字符"/>
    <w:basedOn w:val="11"/>
    <w:link w:val="7"/>
    <w:uiPriority w:val="99"/>
  </w:style>
  <w:style w:type="character" w:customStyle="1" w:styleId="15">
    <w:name w:val="页脚 字符"/>
    <w:basedOn w:val="11"/>
    <w:link w:val="6"/>
    <w:qFormat/>
    <w:uiPriority w:val="99"/>
  </w:style>
  <w:style w:type="character" w:customStyle="1" w:styleId="16">
    <w:name w:val="批注文字 字符"/>
    <w:basedOn w:val="11"/>
    <w:link w:val="4"/>
    <w:semiHidden/>
    <w:qFormat/>
    <w:uiPriority w:val="99"/>
    <w:rPr>
      <w:sz w:val="20"/>
      <w:szCs w:val="20"/>
    </w:rPr>
  </w:style>
  <w:style w:type="character" w:customStyle="1" w:styleId="17">
    <w:name w:val="批注主题 字符"/>
    <w:basedOn w:val="16"/>
    <w:link w:val="8"/>
    <w:semiHidden/>
    <w:qFormat/>
    <w:uiPriority w:val="99"/>
    <w:rPr>
      <w:b/>
      <w:bCs/>
      <w:sz w:val="20"/>
      <w:szCs w:val="20"/>
    </w:rPr>
  </w:style>
  <w:style w:type="character" w:customStyle="1" w:styleId="18">
    <w:name w:val="批注框文本 字符"/>
    <w:basedOn w:val="11"/>
    <w:link w:val="5"/>
    <w:semiHidden/>
    <w:qFormat/>
    <w:uiPriority w:val="99"/>
    <w:rPr>
      <w:rFonts w:ascii="Segoe UI" w:hAnsi="Segoe UI" w:cs="Segoe UI"/>
      <w:sz w:val="18"/>
      <w:szCs w:val="18"/>
    </w:rPr>
  </w:style>
  <w:style w:type="character" w:customStyle="1" w:styleId="19">
    <w:name w:val="标题 1 字符"/>
    <w:basedOn w:val="11"/>
    <w:link w:val="2"/>
    <w:qFormat/>
    <w:uiPriority w:val="9"/>
    <w:rPr>
      <w:rFonts w:eastAsiaTheme="majorEastAsia" w:cstheme="majorBidi"/>
      <w:color w:val="000000" w:themeColor="text1"/>
      <w:sz w:val="22"/>
      <w:szCs w:val="32"/>
      <w14:textFill>
        <w14:solidFill>
          <w14:schemeClr w14:val="tx1"/>
        </w14:solidFill>
      </w14:textFill>
    </w:rPr>
  </w:style>
  <w:style w:type="character" w:customStyle="1" w:styleId="20">
    <w:name w:val="标题 2 字符"/>
    <w:basedOn w:val="11"/>
    <w:link w:val="3"/>
    <w:semiHidden/>
    <w:qFormat/>
    <w:uiPriority w:val="9"/>
    <w:rPr>
      <w:rFonts w:asciiTheme="majorHAnsi" w:hAnsiTheme="majorHAnsi" w:eastAsiaTheme="majorEastAsia" w:cstheme="majorBidi"/>
      <w:color w:val="2E75B6" w:themeColor="accent1" w:themeShade="BF"/>
      <w:sz w:val="26"/>
      <w:szCs w:val="26"/>
    </w:rPr>
  </w:style>
  <w:style w:type="character" w:styleId="21">
    <w:name w:val="Placeholder Text"/>
    <w:basedOn w:val="11"/>
    <w:semiHidden/>
    <w:qFormat/>
    <w:uiPriority w:val="99"/>
    <w:rPr>
      <w:color w:val="808080"/>
    </w:rPr>
  </w:style>
  <w:style w:type="paragraph" w:customStyle="1" w:styleId="22">
    <w:name w:val="修订1"/>
    <w:hidden/>
    <w:semiHidden/>
    <w:qFormat/>
    <w:uiPriority w:val="99"/>
    <w:rPr>
      <w:rFonts w:ascii="Times New Roman" w:hAnsi="Times New Roman" w:eastAsiaTheme="minorEastAsia" w:cstheme="minorBidi"/>
      <w:sz w:val="24"/>
      <w:szCs w:val="22"/>
      <w:lang w:val="en-US" w:eastAsia="en-US" w:bidi="ar-SA"/>
    </w:rPr>
  </w:style>
  <w:style w:type="paragraph" w:customStyle="1" w:styleId="23">
    <w:name w:val="Revision"/>
    <w:hidden/>
    <w:semiHidden/>
    <w:qFormat/>
    <w:uiPriority w:val="99"/>
    <w:rPr>
      <w:rFonts w:ascii="Times New Roman" w:hAnsi="Times New Roman" w:eastAsiaTheme="minorEastAsia" w:cstheme="minorBidi"/>
      <w:sz w:val="24"/>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Johns Hopkins</Company>
  <Pages>3</Pages>
  <Words>1141</Words>
  <Characters>1157</Characters>
  <Lines>9</Lines>
  <Paragraphs>2</Paragraphs>
  <TotalTime>52</TotalTime>
  <ScaleCrop>false</ScaleCrop>
  <LinksUpToDate>false</LinksUpToDate>
  <CharactersWithSpaces>1177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2021-09-14T06:23:00Z</dcterms:created>
  <dc:creator>Maddie Whalen</dc:creator>
  <cp:lastModifiedBy>丁宁</cp:lastModifiedBy>
  <dcterms:modified xsi:type="dcterms:W3CDTF">2023-04-23T08:26:59Z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KSOProductBuildVer">
    <vt:lpwstr>2052-11.1.0.14036</vt:lpwstr>
  </property>
  <property fmtid="{D5CDD505-2E9C-101B-9397-08002B2CF9AE}" pid="4" name="ICV">
    <vt:lpwstr>563814AEF0D44619ADD7DFCC7A32A6F2_13</vt:lpwstr>
  </property>
</Properties>
</file>